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3C5C" w14:textId="7538AE41" w:rsidR="00B73400" w:rsidRDefault="00B73400" w:rsidP="00B73400">
      <w:pPr>
        <w:pStyle w:val="Title"/>
        <w:rPr>
          <w:rFonts w:eastAsia="Times New Roman"/>
          <w:lang w:eastAsia="en-GB"/>
        </w:rPr>
      </w:pPr>
      <w:r w:rsidRPr="00B73400">
        <w:rPr>
          <w:rFonts w:eastAsia="Times New Roman"/>
          <w:lang w:eastAsia="en-GB"/>
        </w:rPr>
        <w:t>Policy Support Fund Open Call (October 2025)</w:t>
      </w:r>
    </w:p>
    <w:p w14:paraId="26A4FAC4" w14:textId="77777777" w:rsidR="00B73400" w:rsidRDefault="00B73400" w:rsidP="00B73400">
      <w:pPr>
        <w:spacing w:after="0" w:line="240" w:lineRule="auto"/>
        <w:rPr>
          <w:rFonts w:ascii="Segoe UI" w:eastAsia="Times New Roman" w:hAnsi="Segoe UI" w:cs="Segoe UI"/>
          <w:color w:val="000000"/>
          <w:kern w:val="0"/>
          <w:sz w:val="21"/>
          <w:szCs w:val="21"/>
          <w:lang w:eastAsia="en-GB"/>
          <w14:ligatures w14:val="none"/>
        </w:rPr>
      </w:pPr>
    </w:p>
    <w:p w14:paraId="495AC3AD" w14:textId="22BEA373" w:rsidR="00B73400" w:rsidRPr="00B73400" w:rsidRDefault="00B73400" w:rsidP="00B73400">
      <w:pPr>
        <w:rPr>
          <w:lang w:eastAsia="en-GB"/>
        </w:rPr>
      </w:pPr>
      <w:r w:rsidRPr="00B73400">
        <w:rPr>
          <w:lang w:eastAsia="en-GB"/>
        </w:rPr>
        <w:t>This fund is quality-related research (QR) funding from UKRI and this open call is designed to support researchers in engaging with local, regional, national, and international policy and policymakers; helping to shape policy through evidence-based research.</w:t>
      </w:r>
    </w:p>
    <w:p w14:paraId="39D32B1E" w14:textId="7529FEED" w:rsidR="00B73400" w:rsidRDefault="00B73400" w:rsidP="00B73400">
      <w:pPr>
        <w:rPr>
          <w:lang w:eastAsia="en-GB"/>
        </w:rPr>
      </w:pPr>
      <w:r w:rsidRPr="00B73400">
        <w:rPr>
          <w:shd w:val="clear" w:color="auto" w:fill="FFFFFF"/>
          <w:lang w:eastAsia="en-GB"/>
        </w:rPr>
        <w:t>Questions within the online form include explanatory notes. </w:t>
      </w:r>
      <w:r w:rsidRPr="00B73400">
        <w:rPr>
          <w:lang w:eastAsia="en-GB"/>
        </w:rPr>
        <w:t>For any questions, please email Janine Bickerstaff, Research Policy Impact Manager </w:t>
      </w:r>
      <w:r w:rsidRPr="00B73400">
        <w:rPr>
          <w:shd w:val="clear" w:color="auto" w:fill="FFFFFF"/>
          <w:lang w:eastAsia="en-GB"/>
        </w:rPr>
        <w:t>policy@lancaster.ac.uk. </w:t>
      </w:r>
      <w:r w:rsidRPr="00B73400">
        <w:rPr>
          <w:lang w:eastAsia="en-GB"/>
        </w:rPr>
        <w:t>We can provide support before the application is made. If you need money to travel to meet with or present to policymakers in the UK we also have a small travel fund. Contact policy@lancaster.ac.uk.</w:t>
      </w:r>
    </w:p>
    <w:p w14:paraId="1649A6F1" w14:textId="44F30352" w:rsidR="00B73400" w:rsidRDefault="00B73400" w:rsidP="00B73400">
      <w:pPr>
        <w:rPr>
          <w:lang w:eastAsia="en-GB"/>
        </w:rPr>
      </w:pPr>
      <w:r w:rsidRPr="00B73400">
        <w:rPr>
          <w:lang w:eastAsia="en-GB"/>
        </w:rPr>
        <w:t>Please complete this form by 9am on </w:t>
      </w:r>
      <w:r w:rsidRPr="00B73400">
        <w:rPr>
          <w:b/>
          <w:bCs/>
          <w:lang w:eastAsia="en-GB"/>
        </w:rPr>
        <w:t>Friday 28 November </w:t>
      </w:r>
      <w:r w:rsidRPr="00B73400">
        <w:rPr>
          <w:lang w:eastAsia="en-GB"/>
        </w:rPr>
        <w:t>2025. A panel will score applications against the questions/criteria below (please see individual questions for associated score) and meet to review in early December with an aim to allocate funding before the end of 2025. </w:t>
      </w:r>
    </w:p>
    <w:p w14:paraId="31194EEC" w14:textId="016F239A" w:rsidR="00B73400" w:rsidRDefault="00B73400" w:rsidP="00B73400">
      <w:pPr>
        <w:pStyle w:val="Heading1"/>
      </w:pPr>
      <w:r w:rsidRPr="00B73400">
        <w:t>Applicant Details </w:t>
      </w:r>
    </w:p>
    <w:p w14:paraId="7874B786" w14:textId="1B9F264D" w:rsidR="00B73400" w:rsidRDefault="00B73400" w:rsidP="00B73400">
      <w:r w:rsidRPr="00B73400">
        <w:t>We welcome applications from all research and academic staff at Lancaster University across all departments and all career stages. The information provided in this section is for monitoring purposes only and will not be scored. </w:t>
      </w:r>
    </w:p>
    <w:p w14:paraId="3BA0BC78" w14:textId="469328B6" w:rsidR="00B73400" w:rsidRDefault="00B73400" w:rsidP="00B73400">
      <w:pPr>
        <w:pStyle w:val="ListParagraph"/>
        <w:numPr>
          <w:ilvl w:val="0"/>
          <w:numId w:val="1"/>
        </w:numPr>
      </w:pPr>
      <w:r w:rsidRPr="00B73400">
        <w:t>Name of lead applicant</w:t>
      </w:r>
    </w:p>
    <w:p w14:paraId="61EA6B7D" w14:textId="37702F59" w:rsidR="00B73400" w:rsidRDefault="00B73400" w:rsidP="00B73400">
      <w:pPr>
        <w:pStyle w:val="ListParagraph"/>
        <w:numPr>
          <w:ilvl w:val="0"/>
          <w:numId w:val="1"/>
        </w:numPr>
      </w:pPr>
      <w:r w:rsidRPr="00B73400">
        <w:t>Lead Faculty(s) </w:t>
      </w:r>
    </w:p>
    <w:p w14:paraId="2942F099" w14:textId="518BDFF5" w:rsidR="00B73400" w:rsidRDefault="00B73400" w:rsidP="00B73400">
      <w:pPr>
        <w:pStyle w:val="ListParagraph"/>
        <w:numPr>
          <w:ilvl w:val="0"/>
          <w:numId w:val="1"/>
        </w:numPr>
      </w:pPr>
      <w:r w:rsidRPr="00B73400">
        <w:t>Lead Department(s)</w:t>
      </w:r>
    </w:p>
    <w:p w14:paraId="4B0FB1E5" w14:textId="3E77BBAA" w:rsidR="00B73400" w:rsidRDefault="00B73400" w:rsidP="00B73400">
      <w:pPr>
        <w:pStyle w:val="ListParagraph"/>
        <w:numPr>
          <w:ilvl w:val="0"/>
          <w:numId w:val="1"/>
        </w:numPr>
      </w:pPr>
      <w:r w:rsidRPr="00B73400">
        <w:t>Across the project team (including yourself), please state the number of Early Career Researchers</w:t>
      </w:r>
      <w:r>
        <w:t xml:space="preserve">. </w:t>
      </w:r>
      <w:r w:rsidRPr="00B73400">
        <w:t xml:space="preserve">Definitions vary across the sector, but for guidance, see https://www.ukri.org/what-we-offer/developing-people-and-skills/ahrc/early-career-researchers-career-and-skills-development/ and </w:t>
      </w:r>
      <w:hyperlink r:id="rId5" w:history="1">
        <w:r w:rsidRPr="00B33021">
          <w:rPr>
            <w:rStyle w:val="Hyperlink"/>
          </w:rPr>
          <w:t>https://www.ukri.org/councils/epsrc/guidance-for-applicants/types-of-funding-we-offer/new-investigator-award/eligibility/</w:t>
        </w:r>
      </w:hyperlink>
    </w:p>
    <w:p w14:paraId="531DB254" w14:textId="77777777" w:rsidR="00B73400" w:rsidRDefault="00B73400" w:rsidP="00B73400">
      <w:pPr>
        <w:pStyle w:val="ListParagraph"/>
        <w:numPr>
          <w:ilvl w:val="0"/>
          <w:numId w:val="1"/>
        </w:numPr>
      </w:pPr>
      <w:r w:rsidRPr="00B73400">
        <w:t>Please state the number of Mid-Career Researchers </w:t>
      </w:r>
    </w:p>
    <w:p w14:paraId="19A3248C" w14:textId="77777777" w:rsidR="00B73400" w:rsidRDefault="00B73400" w:rsidP="00B73400">
      <w:pPr>
        <w:pStyle w:val="ListParagraph"/>
        <w:numPr>
          <w:ilvl w:val="0"/>
          <w:numId w:val="1"/>
        </w:numPr>
      </w:pPr>
      <w:r w:rsidRPr="00B73400">
        <w:t>Please state the number of Senior Researchers </w:t>
      </w:r>
    </w:p>
    <w:p w14:paraId="37F7EB75" w14:textId="77777777" w:rsidR="00B73400" w:rsidRDefault="00B73400" w:rsidP="00B73400">
      <w:pPr>
        <w:pStyle w:val="ListParagraph"/>
        <w:numPr>
          <w:ilvl w:val="0"/>
          <w:numId w:val="1"/>
        </w:numPr>
      </w:pPr>
      <w:r w:rsidRPr="00B73400">
        <w:t>Please state the number of Professional Services staff involved </w:t>
      </w:r>
    </w:p>
    <w:p w14:paraId="3FA16DED" w14:textId="2BB945D0" w:rsidR="00B73400" w:rsidRDefault="00B73400" w:rsidP="00B73400">
      <w:pPr>
        <w:pStyle w:val="Heading1"/>
      </w:pPr>
      <w:r w:rsidRPr="00B73400">
        <w:lastRenderedPageBreak/>
        <w:t>Partner Details  </w:t>
      </w:r>
      <w:r>
        <w:t xml:space="preserve"> </w:t>
      </w:r>
    </w:p>
    <w:p w14:paraId="51F9D5CA" w14:textId="7C525D7F" w:rsidR="00B73400" w:rsidRDefault="00B73400" w:rsidP="00AD197D">
      <w:pPr>
        <w:pStyle w:val="ListParagraph"/>
        <w:numPr>
          <w:ilvl w:val="0"/>
          <w:numId w:val="1"/>
        </w:numPr>
      </w:pPr>
      <w:r w:rsidRPr="00B73400">
        <w:t>Principal Partner organisation name</w:t>
      </w:r>
      <w:r>
        <w:t xml:space="preserve">. </w:t>
      </w:r>
      <w:r w:rsidRPr="00B73400">
        <w:t>If more than one partner, please highlight the main partner and list the others.</w:t>
      </w:r>
    </w:p>
    <w:p w14:paraId="03EAB7AC" w14:textId="6E868A39" w:rsidR="00AD197D" w:rsidRDefault="00AD197D" w:rsidP="00AD197D">
      <w:pPr>
        <w:pStyle w:val="Heading1"/>
      </w:pPr>
      <w:r w:rsidRPr="00AD197D">
        <w:t>About the project</w:t>
      </w:r>
    </w:p>
    <w:p w14:paraId="11054CCD" w14:textId="5DB7967A" w:rsidR="00E2691B" w:rsidRDefault="00E2691B" w:rsidP="00E2691B">
      <w:pPr>
        <w:pStyle w:val="ListParagraph"/>
        <w:numPr>
          <w:ilvl w:val="0"/>
          <w:numId w:val="1"/>
        </w:numPr>
      </w:pPr>
      <w:r w:rsidRPr="00E2691B">
        <w:t>What level would you say this work is currently at?</w:t>
      </w:r>
      <w:r>
        <w:t xml:space="preserve"> </w:t>
      </w:r>
      <w:r w:rsidR="00AF6CBD" w:rsidRPr="00AF6CBD">
        <w:t>This is for monitoring purposes only to ensure we are funding a range of activity.</w:t>
      </w:r>
    </w:p>
    <w:p w14:paraId="1F22C19E" w14:textId="57DE974C" w:rsidR="00AF6CBD" w:rsidRDefault="00AF6CBD" w:rsidP="00E2691B">
      <w:pPr>
        <w:pStyle w:val="ListParagraph"/>
        <w:numPr>
          <w:ilvl w:val="0"/>
          <w:numId w:val="1"/>
        </w:numPr>
      </w:pPr>
      <w:r w:rsidRPr="00AF6CBD">
        <w:t>Project Title</w:t>
      </w:r>
    </w:p>
    <w:p w14:paraId="78B0CA64" w14:textId="68950781" w:rsidR="00803B48" w:rsidRDefault="00803B48" w:rsidP="00E2691B">
      <w:pPr>
        <w:pStyle w:val="ListParagraph"/>
        <w:numPr>
          <w:ilvl w:val="0"/>
          <w:numId w:val="1"/>
        </w:numPr>
      </w:pPr>
      <w:r w:rsidRPr="00803B48">
        <w:t>How much total money are you asking for?</w:t>
      </w:r>
      <w:r w:rsidR="00942BDB">
        <w:t xml:space="preserve"> </w:t>
      </w:r>
      <w:r w:rsidR="00942BDB" w:rsidRPr="00942BDB">
        <w:t>Minimum is £5,000 (small pots for travel and expenses may be available via policy@lanc</w:t>
      </w:r>
      <w:r w:rsidR="0026100A">
        <w:t>a</w:t>
      </w:r>
      <w:r w:rsidR="00942BDB" w:rsidRPr="00942BDB">
        <w:t>ster.ac.uk) and maximum is £20,000. We will ask for a cost breakdown later. (don't use the £ sign)</w:t>
      </w:r>
    </w:p>
    <w:p w14:paraId="6A816061" w14:textId="64E15E4A" w:rsidR="00771B26" w:rsidRDefault="00771B26" w:rsidP="0026100A">
      <w:pPr>
        <w:pStyle w:val="ListParagraph"/>
        <w:numPr>
          <w:ilvl w:val="0"/>
          <w:numId w:val="1"/>
        </w:numPr>
      </w:pPr>
      <w:r w:rsidRPr="00771B26">
        <w:t>Summary of the project and key objectives.</w:t>
      </w:r>
    </w:p>
    <w:p w14:paraId="0334140D" w14:textId="485B1D57" w:rsidR="0026100A" w:rsidRDefault="0026100A" w:rsidP="00771B26">
      <w:pPr>
        <w:pStyle w:val="ListParagraph"/>
      </w:pPr>
      <w:r>
        <w:t>Provide a summary which can be understood by a non-specialist reader</w:t>
      </w:r>
      <w:proofErr w:type="gramStart"/>
      <w:r>
        <w:t xml:space="preserve">.  </w:t>
      </w:r>
      <w:proofErr w:type="gramEnd"/>
      <w:r>
        <w:t>Please keep this brief. 500 words max.</w:t>
      </w:r>
    </w:p>
    <w:p w14:paraId="7FF1E9BF" w14:textId="77777777" w:rsidR="0026100A" w:rsidRDefault="0026100A" w:rsidP="0026100A">
      <w:pPr>
        <w:pStyle w:val="ListParagraph"/>
      </w:pPr>
      <w:r>
        <w:t>Briefly outline what you will do (</w:t>
      </w:r>
      <w:proofErr w:type="gramStart"/>
      <w:r>
        <w:t>high level</w:t>
      </w:r>
      <w:proofErr w:type="gramEnd"/>
      <w:r>
        <w:t>, no detailed methodologies needed).</w:t>
      </w:r>
    </w:p>
    <w:p w14:paraId="7EA138F9" w14:textId="77777777" w:rsidR="0026100A" w:rsidRDefault="0026100A" w:rsidP="0026100A">
      <w:pPr>
        <w:pStyle w:val="ListParagraph"/>
      </w:pPr>
      <w:r>
        <w:t>What are your main aims and objectives?</w:t>
      </w:r>
    </w:p>
    <w:p w14:paraId="30931DA0" w14:textId="77777777" w:rsidR="0026100A" w:rsidRDefault="0026100A" w:rsidP="0026100A">
      <w:pPr>
        <w:pStyle w:val="ListParagraph"/>
      </w:pPr>
      <w:r>
        <w:t>What impact do you hope this activity will have or assist with?</w:t>
      </w:r>
    </w:p>
    <w:p w14:paraId="16E44151" w14:textId="2FF1A016" w:rsidR="0026100A" w:rsidRDefault="0026100A" w:rsidP="0026100A">
      <w:pPr>
        <w:pStyle w:val="ListParagraph"/>
      </w:pPr>
      <w:r>
        <w:t>Will you produce any policy outputs? What will these be and who will they be aimed at</w:t>
      </w:r>
      <w:r w:rsidR="00CF1CB7">
        <w:t>?</w:t>
      </w:r>
    </w:p>
    <w:p w14:paraId="6038D24E" w14:textId="3FDC4575" w:rsidR="00CF1CB7" w:rsidRPr="00CF1CB7" w:rsidRDefault="00CF1CB7" w:rsidP="00CF1CB7">
      <w:pPr>
        <w:pStyle w:val="ListParagraph"/>
      </w:pPr>
      <w:r w:rsidRPr="00CF1CB7">
        <w:t xml:space="preserve">We </w:t>
      </w:r>
      <w:r w:rsidR="005B5800" w:rsidRPr="00CF1CB7">
        <w:t>cannot</w:t>
      </w:r>
      <w:r w:rsidRPr="00CF1CB7">
        <w:t xml:space="preserve"> fund research for academic journals only with no active plan to share to a policy audience.</w:t>
      </w:r>
    </w:p>
    <w:p w14:paraId="3B8D2301" w14:textId="6126DC46" w:rsidR="00CF1CB7" w:rsidRDefault="00CF1CB7" w:rsidP="0026100A">
      <w:pPr>
        <w:pStyle w:val="ListParagraph"/>
      </w:pPr>
      <w:r>
        <w:t>Score out of 5</w:t>
      </w:r>
    </w:p>
    <w:p w14:paraId="192E7BF8" w14:textId="16D60873" w:rsidR="00CE3489" w:rsidRDefault="00CE3489" w:rsidP="00CE3489">
      <w:pPr>
        <w:pStyle w:val="ListParagraph"/>
        <w:numPr>
          <w:ilvl w:val="0"/>
          <w:numId w:val="1"/>
        </w:numPr>
      </w:pPr>
      <w:r w:rsidRPr="00CE3489">
        <w:t xml:space="preserve">Please state the applicable local, </w:t>
      </w:r>
      <w:proofErr w:type="gramStart"/>
      <w:r w:rsidRPr="00CE3489">
        <w:t>national</w:t>
      </w:r>
      <w:proofErr w:type="gramEnd"/>
      <w:r w:rsidRPr="00CE3489">
        <w:t xml:space="preserve"> or international policy challenge that you are addressing with your project.</w:t>
      </w:r>
      <w:r w:rsidR="00305B6B">
        <w:t xml:space="preserve"> </w:t>
      </w:r>
      <w:r w:rsidR="00305B6B" w:rsidRPr="00305B6B">
        <w:t xml:space="preserve">E.g. is there a recognised area of research interest that has been identified by a government department https://ari.org.uk/. Does it address one of the main Government Missions: https://www.gov.uk/missions or a UN priority </w:t>
      </w:r>
      <w:r w:rsidR="00B07CB5" w:rsidRPr="00305B6B">
        <w:t>e.g.</w:t>
      </w:r>
      <w:r w:rsidR="00305B6B" w:rsidRPr="00305B6B">
        <w:t> www.un.org/en/content/disabilitystrategy/ Is there a devolved government policy challenge you can align to? Contact policy@lancaster.ac.uk if unsure. (score out of 5)</w:t>
      </w:r>
    </w:p>
    <w:p w14:paraId="460D783F" w14:textId="1781682E" w:rsidR="00FA5CC1" w:rsidRDefault="00FA5CC1" w:rsidP="00CE3489">
      <w:pPr>
        <w:pStyle w:val="ListParagraph"/>
        <w:numPr>
          <w:ilvl w:val="0"/>
          <w:numId w:val="1"/>
        </w:numPr>
      </w:pPr>
      <w:r w:rsidRPr="00FA5CC1">
        <w:t>Provide a breakdown of your budget with a rough activity timeline.</w:t>
      </w:r>
    </w:p>
    <w:p w14:paraId="2B47815B" w14:textId="77777777" w:rsidR="00FA5CC1" w:rsidRPr="00FA5CC1" w:rsidRDefault="00FA5CC1" w:rsidP="00FA5CC1">
      <w:pPr>
        <w:pStyle w:val="ListParagraph"/>
      </w:pPr>
      <w:r w:rsidRPr="00FA5CC1">
        <w:t>Please describe below the key activities to be undertaken, the timing of each activity and the expenditure associated with that activity.</w:t>
      </w:r>
    </w:p>
    <w:p w14:paraId="713A4357" w14:textId="77777777" w:rsidR="00FA5CC1" w:rsidRPr="00FA5CC1" w:rsidRDefault="00FA5CC1" w:rsidP="00FA5CC1">
      <w:pPr>
        <w:pStyle w:val="ListParagraph"/>
      </w:pPr>
      <w:r w:rsidRPr="00FA5CC1">
        <w:br/>
        <w:t xml:space="preserve">Full Economic Costs are not applicable/eligible (estates and indirect costs, permanent staff time </w:t>
      </w:r>
      <w:proofErr w:type="gramStart"/>
      <w:r w:rsidRPr="00FA5CC1">
        <w:t>etc</w:t>
      </w:r>
      <w:proofErr w:type="gramEnd"/>
      <w:r w:rsidRPr="00FA5CC1">
        <w:t>). Costs and approvals </w:t>
      </w:r>
      <w:r w:rsidRPr="00FA5CC1">
        <w:rPr>
          <w:b/>
          <w:bCs/>
        </w:rPr>
        <w:t>do not</w:t>
      </w:r>
      <w:r w:rsidRPr="00FA5CC1">
        <w:t> need to go through the Lancaster Research Support Office, though you may find it helpful to seek assistance with generating accurate staff costs, if applicable. See lancaster.ac.uk/research/research-services/pre-award-development/costing-and-pricing. Types of eligible costs include: Research Assistant/Post-Doctoral Researcher on ERS contract, travel, consumables, equipment, venue hire, external expertise. Please note that: </w:t>
      </w:r>
    </w:p>
    <w:p w14:paraId="63366527" w14:textId="77777777" w:rsidR="00FA5CC1" w:rsidRPr="00FA5CC1" w:rsidRDefault="00FA5CC1" w:rsidP="00FA5CC1">
      <w:pPr>
        <w:pStyle w:val="ListParagraph"/>
        <w:numPr>
          <w:ilvl w:val="0"/>
          <w:numId w:val="3"/>
        </w:numPr>
      </w:pPr>
      <w:r w:rsidRPr="00FA5CC1">
        <w:t xml:space="preserve">To make the </w:t>
      </w:r>
      <w:proofErr w:type="gramStart"/>
      <w:r w:rsidRPr="00FA5CC1">
        <w:t>most of</w:t>
      </w:r>
      <w:proofErr w:type="gramEnd"/>
      <w:r w:rsidRPr="00FA5CC1">
        <w:t xml:space="preserve"> the limited Fund, we will not fund international travel costs for external partners or suppliers. We are unlikely to fund international travel costs to conferences or networking events where you are not a main participant or speaker. </w:t>
      </w:r>
    </w:p>
    <w:p w14:paraId="38D36F72" w14:textId="77777777" w:rsidR="00FA5CC1" w:rsidRPr="00FA5CC1" w:rsidRDefault="00FA5CC1" w:rsidP="00FA5CC1">
      <w:pPr>
        <w:pStyle w:val="ListParagraph"/>
        <w:numPr>
          <w:ilvl w:val="0"/>
          <w:numId w:val="3"/>
        </w:numPr>
      </w:pPr>
      <w:r w:rsidRPr="00FA5CC1">
        <w:t>The funds do not cover staff time for individuals already employed at Lancaster with contract end dates on or before 31.07.26 (staff time buy-out) but can be used for additional roles such as short-term Research Associates or ERS contracted staff. Funds for roles can be spent right up until 31st July to account for them being paid monthly. All other spends must be processed before </w:t>
      </w:r>
      <w:r w:rsidRPr="00FA5CC1">
        <w:rPr>
          <w:b/>
          <w:bCs/>
        </w:rPr>
        <w:t>30th June 2026.</w:t>
      </w:r>
    </w:p>
    <w:p w14:paraId="22673FEF" w14:textId="77777777" w:rsidR="00FA5CC1" w:rsidRPr="00FA5CC1" w:rsidRDefault="00FA5CC1" w:rsidP="00FA5CC1">
      <w:pPr>
        <w:pStyle w:val="ListParagraph"/>
        <w:numPr>
          <w:ilvl w:val="0"/>
          <w:numId w:val="3"/>
        </w:numPr>
      </w:pPr>
      <w:r w:rsidRPr="00FA5CC1">
        <w:t>Our accounts processes do not allow for invoices being processed early for activity happening after 31 July 2026. Eg purchasing a conference place in May for a conference happening in September 2026.</w:t>
      </w:r>
    </w:p>
    <w:p w14:paraId="73DC584D" w14:textId="6E0C6D4B" w:rsidR="00FA5CC1" w:rsidRDefault="00FA5CC1" w:rsidP="00FA5CC1">
      <w:pPr>
        <w:pStyle w:val="ListParagraph"/>
      </w:pPr>
      <w:r w:rsidRPr="00FA5CC1">
        <w:t>(Score out of 5)</w:t>
      </w:r>
    </w:p>
    <w:p w14:paraId="378C5E9D" w14:textId="77777777" w:rsidR="00CE3489" w:rsidRDefault="00CE3489" w:rsidP="0026100A">
      <w:pPr>
        <w:pStyle w:val="ListParagraph"/>
      </w:pPr>
    </w:p>
    <w:p w14:paraId="329D7874" w14:textId="2A77209F" w:rsidR="00A30B57" w:rsidRDefault="00A30B57" w:rsidP="009D6FE7">
      <w:pPr>
        <w:pStyle w:val="ListParagraph"/>
        <w:numPr>
          <w:ilvl w:val="0"/>
          <w:numId w:val="1"/>
        </w:numPr>
      </w:pPr>
      <w:r w:rsidRPr="00A30B57">
        <w:t>Have you taken part in any policy training in the last three years?</w:t>
      </w:r>
      <w:r w:rsidR="008D705B">
        <w:t xml:space="preserve"> </w:t>
      </w:r>
      <w:r w:rsidR="008D705B" w:rsidRPr="008D705B">
        <w:t>Understanding the policy environment and how to tailor your research communications for a policy audience can improve the effectiveness of your project and potential impact. A commitment to take part in policy training will be followed up with an offer of internal training within the timescale of the project, or a link to another provider. You don't have to factor in the cost of training to your budget.</w:t>
      </w:r>
      <w:r w:rsidR="004B1E5B">
        <w:t xml:space="preserve"> This is not scored.</w:t>
      </w:r>
    </w:p>
    <w:p w14:paraId="1B40DB76" w14:textId="2F344A32" w:rsidR="00F70236" w:rsidRDefault="00F70236" w:rsidP="00F70236">
      <w:pPr>
        <w:pStyle w:val="ListParagraph"/>
      </w:pPr>
      <w:r>
        <w:t>Yes/Not sure</w:t>
      </w:r>
      <w:r w:rsidR="00672E81">
        <w:t xml:space="preserve"> – commit to booking on/No </w:t>
      </w:r>
      <w:r w:rsidR="004B1E5B">
        <w:t xml:space="preserve"> -commit to booking on</w:t>
      </w:r>
    </w:p>
    <w:p w14:paraId="1CB4AE97" w14:textId="41F63B65" w:rsidR="001E4337" w:rsidRDefault="001E4337" w:rsidP="009D6FE7">
      <w:pPr>
        <w:pStyle w:val="ListParagraph"/>
        <w:numPr>
          <w:ilvl w:val="0"/>
          <w:numId w:val="1"/>
        </w:numPr>
      </w:pPr>
      <w:r w:rsidRPr="001E4337">
        <w:t>If you answered 'Yes' above, please say where you attended and/or who hosted it. We also keep a record of internal trainees that we can check if you are not sure.</w:t>
      </w:r>
    </w:p>
    <w:p w14:paraId="4941C005" w14:textId="77777777" w:rsidR="009D6FE7" w:rsidRDefault="009D6FE7" w:rsidP="0026100A">
      <w:pPr>
        <w:pStyle w:val="ListParagraph"/>
      </w:pPr>
    </w:p>
    <w:p w14:paraId="3F076820" w14:textId="77777777" w:rsidR="00CE3489" w:rsidRDefault="00CE3489" w:rsidP="0026100A">
      <w:pPr>
        <w:pStyle w:val="ListParagraph"/>
      </w:pPr>
    </w:p>
    <w:p w14:paraId="75D541AF" w14:textId="77777777" w:rsidR="00B73400" w:rsidRPr="00B73400" w:rsidRDefault="00B73400" w:rsidP="00B73400"/>
    <w:sectPr w:rsidR="00B73400" w:rsidRPr="00B734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8D9"/>
    <w:multiLevelType w:val="hybridMultilevel"/>
    <w:tmpl w:val="691CE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A90A96"/>
    <w:multiLevelType w:val="multilevel"/>
    <w:tmpl w:val="B456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1201E"/>
    <w:multiLevelType w:val="multilevel"/>
    <w:tmpl w:val="B892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996742">
    <w:abstractNumId w:val="0"/>
  </w:num>
  <w:num w:numId="2" w16cid:durableId="119081135">
    <w:abstractNumId w:val="2"/>
  </w:num>
  <w:num w:numId="3" w16cid:durableId="95232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00"/>
    <w:rsid w:val="0002423A"/>
    <w:rsid w:val="00117B71"/>
    <w:rsid w:val="001E4337"/>
    <w:rsid w:val="0026100A"/>
    <w:rsid w:val="00305B6B"/>
    <w:rsid w:val="004B1E5B"/>
    <w:rsid w:val="005B5800"/>
    <w:rsid w:val="005B79B8"/>
    <w:rsid w:val="00672E81"/>
    <w:rsid w:val="00771B26"/>
    <w:rsid w:val="00803B48"/>
    <w:rsid w:val="008C7E4A"/>
    <w:rsid w:val="008D705B"/>
    <w:rsid w:val="00942BDB"/>
    <w:rsid w:val="00975150"/>
    <w:rsid w:val="009D6FE7"/>
    <w:rsid w:val="00A30B57"/>
    <w:rsid w:val="00AD197D"/>
    <w:rsid w:val="00AF6CBD"/>
    <w:rsid w:val="00B07CB5"/>
    <w:rsid w:val="00B73400"/>
    <w:rsid w:val="00CE3489"/>
    <w:rsid w:val="00CF1CB7"/>
    <w:rsid w:val="00E2691B"/>
    <w:rsid w:val="00F70236"/>
    <w:rsid w:val="00FA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B0BF"/>
  <w15:chartTrackingRefBased/>
  <w15:docId w15:val="{7A64B4A0-FBB3-491E-8F89-E9490707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400"/>
    <w:rPr>
      <w:rFonts w:eastAsiaTheme="majorEastAsia" w:cstheme="majorBidi"/>
      <w:color w:val="272727" w:themeColor="text1" w:themeTint="D8"/>
    </w:rPr>
  </w:style>
  <w:style w:type="paragraph" w:styleId="Title">
    <w:name w:val="Title"/>
    <w:basedOn w:val="Normal"/>
    <w:next w:val="Normal"/>
    <w:link w:val="TitleChar"/>
    <w:uiPriority w:val="10"/>
    <w:qFormat/>
    <w:rsid w:val="00B73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400"/>
    <w:pPr>
      <w:spacing w:before="160"/>
      <w:jc w:val="center"/>
    </w:pPr>
    <w:rPr>
      <w:i/>
      <w:iCs/>
      <w:color w:val="404040" w:themeColor="text1" w:themeTint="BF"/>
    </w:rPr>
  </w:style>
  <w:style w:type="character" w:customStyle="1" w:styleId="QuoteChar">
    <w:name w:val="Quote Char"/>
    <w:basedOn w:val="DefaultParagraphFont"/>
    <w:link w:val="Quote"/>
    <w:uiPriority w:val="29"/>
    <w:rsid w:val="00B73400"/>
    <w:rPr>
      <w:i/>
      <w:iCs/>
      <w:color w:val="404040" w:themeColor="text1" w:themeTint="BF"/>
    </w:rPr>
  </w:style>
  <w:style w:type="paragraph" w:styleId="ListParagraph">
    <w:name w:val="List Paragraph"/>
    <w:basedOn w:val="Normal"/>
    <w:uiPriority w:val="34"/>
    <w:qFormat/>
    <w:rsid w:val="00B73400"/>
    <w:pPr>
      <w:ind w:left="720"/>
      <w:contextualSpacing/>
    </w:pPr>
  </w:style>
  <w:style w:type="character" w:styleId="IntenseEmphasis">
    <w:name w:val="Intense Emphasis"/>
    <w:basedOn w:val="DefaultParagraphFont"/>
    <w:uiPriority w:val="21"/>
    <w:qFormat/>
    <w:rsid w:val="00B73400"/>
    <w:rPr>
      <w:i/>
      <w:iCs/>
      <w:color w:val="0F4761" w:themeColor="accent1" w:themeShade="BF"/>
    </w:rPr>
  </w:style>
  <w:style w:type="paragraph" w:styleId="IntenseQuote">
    <w:name w:val="Intense Quote"/>
    <w:basedOn w:val="Normal"/>
    <w:next w:val="Normal"/>
    <w:link w:val="IntenseQuoteChar"/>
    <w:uiPriority w:val="30"/>
    <w:qFormat/>
    <w:rsid w:val="00B73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400"/>
    <w:rPr>
      <w:i/>
      <w:iCs/>
      <w:color w:val="0F4761" w:themeColor="accent1" w:themeShade="BF"/>
    </w:rPr>
  </w:style>
  <w:style w:type="character" w:styleId="IntenseReference">
    <w:name w:val="Intense Reference"/>
    <w:basedOn w:val="DefaultParagraphFont"/>
    <w:uiPriority w:val="32"/>
    <w:qFormat/>
    <w:rsid w:val="00B73400"/>
    <w:rPr>
      <w:b/>
      <w:bCs/>
      <w:smallCaps/>
      <w:color w:val="0F4761" w:themeColor="accent1" w:themeShade="BF"/>
      <w:spacing w:val="5"/>
    </w:rPr>
  </w:style>
  <w:style w:type="character" w:styleId="Hyperlink">
    <w:name w:val="Hyperlink"/>
    <w:basedOn w:val="DefaultParagraphFont"/>
    <w:uiPriority w:val="99"/>
    <w:unhideWhenUsed/>
    <w:rsid w:val="00B73400"/>
    <w:rPr>
      <w:color w:val="467886" w:themeColor="hyperlink"/>
      <w:u w:val="single"/>
    </w:rPr>
  </w:style>
  <w:style w:type="character" w:styleId="UnresolvedMention">
    <w:name w:val="Unresolved Mention"/>
    <w:basedOn w:val="DefaultParagraphFont"/>
    <w:uiPriority w:val="99"/>
    <w:semiHidden/>
    <w:unhideWhenUsed/>
    <w:rsid w:val="00B73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kri.org/councils/epsrc/guidance-for-applicants/types-of-funding-we-offer/new-investigator-award/eligi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5034</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Applicant Details </vt:lpstr>
      <vt:lpstr>Partner Details   </vt:lpstr>
    </vt:vector>
  </TitlesOfParts>
  <Company>Lancaster University</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Bickerstaff, Janine</dc:creator>
  <cp:keywords/>
  <dc:description/>
  <cp:lastModifiedBy>Bickerstaff, Janine</cp:lastModifiedBy>
  <cp:revision>2</cp:revision>
  <dcterms:created xsi:type="dcterms:W3CDTF">2025-11-04T15:39:00Z</dcterms:created>
  <dcterms:modified xsi:type="dcterms:W3CDTF">2025-11-04T15:39:00Z</dcterms:modified>
</cp:coreProperties>
</file>