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3E0F5" w14:textId="65B0D441" w:rsidR="00B02C5A" w:rsidRDefault="24102694" w:rsidP="2DFBBABC">
      <w:pPr>
        <w:pStyle w:val="Heading1"/>
        <w:rPr>
          <w:rFonts w:ascii="Calibri" w:eastAsia="Calibri" w:hAnsi="Calibri" w:cs="Calibri"/>
          <w:b/>
        </w:rPr>
      </w:pPr>
      <w:r w:rsidRPr="0747FFED">
        <w:rPr>
          <w:b/>
        </w:rPr>
        <w:t>Annual Report for the Concordat to Support the Career Development of Researchers</w:t>
      </w:r>
    </w:p>
    <w:tbl>
      <w:tblPr>
        <w:tblStyle w:val="TableGrid"/>
        <w:tblW w:w="0" w:type="auto"/>
        <w:tblLayout w:type="fixed"/>
        <w:tblLook w:val="06A0" w:firstRow="1" w:lastRow="0" w:firstColumn="1" w:lastColumn="0" w:noHBand="1" w:noVBand="1"/>
      </w:tblPr>
      <w:tblGrid>
        <w:gridCol w:w="4680"/>
        <w:gridCol w:w="4680"/>
      </w:tblGrid>
      <w:tr w:rsidR="5508BE55" w14:paraId="7ADCDF3E" w14:textId="77777777" w:rsidTr="5508BE55">
        <w:trPr>
          <w:trHeight w:val="300"/>
        </w:trPr>
        <w:tc>
          <w:tcPr>
            <w:tcW w:w="4680" w:type="dxa"/>
          </w:tcPr>
          <w:p w14:paraId="69B7F6D8" w14:textId="31894C91"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 xml:space="preserve">Name of Institution </w:t>
            </w:r>
          </w:p>
        </w:tc>
        <w:tc>
          <w:tcPr>
            <w:tcW w:w="4680" w:type="dxa"/>
          </w:tcPr>
          <w:p w14:paraId="281485CC" w14:textId="6F248F6D"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 xml:space="preserve">Lancaster University </w:t>
            </w:r>
          </w:p>
        </w:tc>
      </w:tr>
      <w:tr w:rsidR="5508BE55" w14:paraId="74AEE70D" w14:textId="77777777" w:rsidTr="5508BE55">
        <w:trPr>
          <w:trHeight w:val="300"/>
        </w:trPr>
        <w:tc>
          <w:tcPr>
            <w:tcW w:w="4680" w:type="dxa"/>
          </w:tcPr>
          <w:p w14:paraId="3517DB02" w14:textId="734F3357"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 xml:space="preserve">Reporting period </w:t>
            </w:r>
          </w:p>
        </w:tc>
        <w:tc>
          <w:tcPr>
            <w:tcW w:w="4680" w:type="dxa"/>
          </w:tcPr>
          <w:p w14:paraId="4DE79FD0" w14:textId="089DD074"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20</w:t>
            </w:r>
            <w:r w:rsidR="008159A6">
              <w:rPr>
                <w:rFonts w:ascii="Calibri" w:eastAsia="Calibri" w:hAnsi="Calibri" w:cs="Calibri"/>
                <w:sz w:val="22"/>
                <w:szCs w:val="22"/>
              </w:rPr>
              <w:t>23/24</w:t>
            </w:r>
          </w:p>
        </w:tc>
      </w:tr>
      <w:tr w:rsidR="5508BE55" w14:paraId="73CAABFB" w14:textId="77777777" w:rsidTr="5508BE55">
        <w:trPr>
          <w:trHeight w:val="300"/>
        </w:trPr>
        <w:tc>
          <w:tcPr>
            <w:tcW w:w="4680" w:type="dxa"/>
          </w:tcPr>
          <w:p w14:paraId="10E258D1" w14:textId="1F0B3FA4"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Date approved by governing body</w:t>
            </w:r>
          </w:p>
        </w:tc>
        <w:tc>
          <w:tcPr>
            <w:tcW w:w="4680" w:type="dxa"/>
          </w:tcPr>
          <w:p w14:paraId="71554A58" w14:textId="71DD7A14" w:rsidR="24102694" w:rsidRDefault="000D6958" w:rsidP="5508BE55">
            <w:pPr>
              <w:rPr>
                <w:rFonts w:ascii="Calibri" w:eastAsia="Calibri" w:hAnsi="Calibri" w:cs="Calibri"/>
                <w:sz w:val="22"/>
                <w:szCs w:val="22"/>
              </w:rPr>
            </w:pPr>
            <w:r>
              <w:rPr>
                <w:rFonts w:ascii="Calibri" w:eastAsia="Calibri" w:hAnsi="Calibri" w:cs="Calibri"/>
                <w:sz w:val="22"/>
                <w:szCs w:val="22"/>
              </w:rPr>
              <w:t>7 January 2025</w:t>
            </w:r>
            <w:r w:rsidR="24102694" w:rsidRPr="5508BE55">
              <w:rPr>
                <w:rFonts w:ascii="Calibri" w:eastAsia="Calibri" w:hAnsi="Calibri" w:cs="Calibri"/>
                <w:sz w:val="22"/>
                <w:szCs w:val="22"/>
              </w:rPr>
              <w:t xml:space="preserve"> </w:t>
            </w:r>
          </w:p>
        </w:tc>
      </w:tr>
      <w:tr w:rsidR="5508BE55" w14:paraId="74CA0AE7" w14:textId="77777777" w:rsidTr="5508BE55">
        <w:trPr>
          <w:trHeight w:val="300"/>
        </w:trPr>
        <w:tc>
          <w:tcPr>
            <w:tcW w:w="4680" w:type="dxa"/>
          </w:tcPr>
          <w:p w14:paraId="51FA5B60" w14:textId="65138F4C"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 xml:space="preserve">Date published online </w:t>
            </w:r>
          </w:p>
        </w:tc>
        <w:tc>
          <w:tcPr>
            <w:tcW w:w="4680" w:type="dxa"/>
          </w:tcPr>
          <w:p w14:paraId="2B31EE17" w14:textId="69C2A4A1" w:rsidR="24102694" w:rsidRDefault="008A16C2" w:rsidP="5508BE55">
            <w:pPr>
              <w:rPr>
                <w:rFonts w:ascii="Calibri" w:eastAsia="Calibri" w:hAnsi="Calibri" w:cs="Calibri"/>
                <w:sz w:val="22"/>
                <w:szCs w:val="22"/>
              </w:rPr>
            </w:pPr>
            <w:proofErr w:type="gramStart"/>
            <w:r>
              <w:rPr>
                <w:rFonts w:ascii="Calibri" w:eastAsia="Calibri" w:hAnsi="Calibri" w:cs="Calibri"/>
                <w:sz w:val="22"/>
                <w:szCs w:val="22"/>
              </w:rPr>
              <w:t>( January</w:t>
            </w:r>
            <w:proofErr w:type="gramEnd"/>
            <w:r>
              <w:rPr>
                <w:rFonts w:ascii="Calibri" w:eastAsia="Calibri" w:hAnsi="Calibri" w:cs="Calibri"/>
                <w:sz w:val="22"/>
                <w:szCs w:val="22"/>
              </w:rPr>
              <w:t xml:space="preserve"> 2025</w:t>
            </w:r>
          </w:p>
        </w:tc>
      </w:tr>
      <w:tr w:rsidR="5508BE55" w14:paraId="698912DD" w14:textId="77777777" w:rsidTr="5508BE55">
        <w:trPr>
          <w:trHeight w:val="300"/>
        </w:trPr>
        <w:tc>
          <w:tcPr>
            <w:tcW w:w="4680" w:type="dxa"/>
          </w:tcPr>
          <w:p w14:paraId="239565B3" w14:textId="632865F0"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 xml:space="preserve">Web address of annual report </w:t>
            </w:r>
          </w:p>
        </w:tc>
        <w:tc>
          <w:tcPr>
            <w:tcW w:w="4680" w:type="dxa"/>
          </w:tcPr>
          <w:p w14:paraId="2B3F1E47" w14:textId="5EF455D2"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https://www.lancaster.ac.uk/research/research-culture/recognising-and-developing/concordat-for-career-development/</w:t>
            </w:r>
          </w:p>
        </w:tc>
      </w:tr>
      <w:tr w:rsidR="5508BE55" w14:paraId="35050151" w14:textId="77777777" w:rsidTr="5508BE55">
        <w:trPr>
          <w:trHeight w:val="300"/>
        </w:trPr>
        <w:tc>
          <w:tcPr>
            <w:tcW w:w="4680" w:type="dxa"/>
          </w:tcPr>
          <w:p w14:paraId="7FBAAAEE" w14:textId="6BC753CD"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Web address of institutional Researcher Development Concordat webpage</w:t>
            </w:r>
          </w:p>
        </w:tc>
        <w:tc>
          <w:tcPr>
            <w:tcW w:w="4680" w:type="dxa"/>
          </w:tcPr>
          <w:p w14:paraId="02E62B31" w14:textId="5EF455D2"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https://www.lancaster.ac.uk/research/research-culture/recognising-and-developing/concordat-for-career-development/</w:t>
            </w:r>
          </w:p>
          <w:p w14:paraId="78B07258" w14:textId="3AB1E204" w:rsidR="5508BE55" w:rsidRDefault="5508BE55" w:rsidP="5508BE55">
            <w:pPr>
              <w:rPr>
                <w:rFonts w:ascii="Calibri" w:eastAsia="Calibri" w:hAnsi="Calibri" w:cs="Calibri"/>
                <w:sz w:val="22"/>
                <w:szCs w:val="22"/>
              </w:rPr>
            </w:pPr>
          </w:p>
        </w:tc>
      </w:tr>
      <w:tr w:rsidR="5508BE55" w:rsidRPr="00D50AA2" w14:paraId="3442EBD2" w14:textId="77777777" w:rsidTr="5508BE55">
        <w:trPr>
          <w:trHeight w:val="300"/>
        </w:trPr>
        <w:tc>
          <w:tcPr>
            <w:tcW w:w="4680" w:type="dxa"/>
          </w:tcPr>
          <w:p w14:paraId="617547CD" w14:textId="279D662F"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Contact for questions/concerns on researcher career development</w:t>
            </w:r>
          </w:p>
        </w:tc>
        <w:tc>
          <w:tcPr>
            <w:tcW w:w="4680" w:type="dxa"/>
          </w:tcPr>
          <w:p w14:paraId="3E54BA4F" w14:textId="6552A52A" w:rsidR="24102694" w:rsidRPr="00D50AA2" w:rsidRDefault="00D50AA2" w:rsidP="5508BE55">
            <w:pPr>
              <w:rPr>
                <w:rFonts w:ascii="Calibri" w:eastAsia="Calibri" w:hAnsi="Calibri" w:cs="Calibri"/>
                <w:sz w:val="22"/>
                <w:szCs w:val="22"/>
                <w:lang w:val="fr-FR"/>
              </w:rPr>
            </w:pPr>
            <w:r w:rsidRPr="00D50AA2">
              <w:rPr>
                <w:rFonts w:ascii="Calibri" w:eastAsia="Calibri" w:hAnsi="Calibri" w:cs="Calibri"/>
                <w:sz w:val="22"/>
                <w:szCs w:val="22"/>
                <w:lang w:val="fr-FR"/>
              </w:rPr>
              <w:t xml:space="preserve">Chris </w:t>
            </w:r>
            <w:proofErr w:type="gramStart"/>
            <w:r w:rsidRPr="00D50AA2">
              <w:rPr>
                <w:rFonts w:ascii="Calibri" w:eastAsia="Calibri" w:hAnsi="Calibri" w:cs="Calibri"/>
                <w:sz w:val="22"/>
                <w:szCs w:val="22"/>
                <w:lang w:val="fr-FR"/>
              </w:rPr>
              <w:t>Atkinson:</w:t>
            </w:r>
            <w:proofErr w:type="gramEnd"/>
            <w:r w:rsidRPr="00D50AA2">
              <w:rPr>
                <w:rFonts w:ascii="Calibri" w:eastAsia="Calibri" w:hAnsi="Calibri" w:cs="Calibri"/>
                <w:sz w:val="22"/>
                <w:szCs w:val="22"/>
                <w:lang w:val="fr-FR"/>
              </w:rPr>
              <w:t xml:space="preserve"> c.atkinson1@l</w:t>
            </w:r>
            <w:r>
              <w:rPr>
                <w:rFonts w:ascii="Calibri" w:eastAsia="Calibri" w:hAnsi="Calibri" w:cs="Calibri"/>
                <w:sz w:val="22"/>
                <w:szCs w:val="22"/>
                <w:lang w:val="fr-FR"/>
              </w:rPr>
              <w:t>ancaster.ac.uk</w:t>
            </w:r>
          </w:p>
        </w:tc>
      </w:tr>
      <w:tr w:rsidR="5508BE55" w14:paraId="361A3D6F" w14:textId="77777777" w:rsidTr="5508BE55">
        <w:trPr>
          <w:trHeight w:val="300"/>
        </w:trPr>
        <w:tc>
          <w:tcPr>
            <w:tcW w:w="4680" w:type="dxa"/>
          </w:tcPr>
          <w:p w14:paraId="01C17DBE" w14:textId="0300AE9B" w:rsidR="24102694" w:rsidRDefault="24102694" w:rsidP="5508BE55">
            <w:pPr>
              <w:rPr>
                <w:rFonts w:ascii="Calibri" w:eastAsia="Calibri" w:hAnsi="Calibri" w:cs="Calibri"/>
                <w:sz w:val="22"/>
                <w:szCs w:val="22"/>
              </w:rPr>
            </w:pPr>
            <w:r w:rsidRPr="5508BE55">
              <w:rPr>
                <w:rFonts w:ascii="Calibri" w:eastAsia="Calibri" w:hAnsi="Calibri" w:cs="Calibri"/>
                <w:sz w:val="22"/>
                <w:szCs w:val="22"/>
              </w:rPr>
              <w:t>Date statement sent to Researcher Development Concordat secretariat via CDRsecretariat@universitiesuk.ac.uk</w:t>
            </w:r>
          </w:p>
        </w:tc>
        <w:tc>
          <w:tcPr>
            <w:tcW w:w="4680" w:type="dxa"/>
          </w:tcPr>
          <w:p w14:paraId="37BE3510" w14:textId="6A4B4F1E" w:rsidR="24102694" w:rsidRDefault="00B87A59" w:rsidP="5508BE55">
            <w:pPr>
              <w:rPr>
                <w:rFonts w:ascii="Calibri" w:eastAsia="Calibri" w:hAnsi="Calibri" w:cs="Calibri"/>
                <w:sz w:val="22"/>
                <w:szCs w:val="22"/>
              </w:rPr>
            </w:pPr>
            <w:r>
              <w:rPr>
                <w:rFonts w:ascii="Calibri" w:eastAsia="Calibri" w:hAnsi="Calibri" w:cs="Calibri"/>
                <w:sz w:val="22"/>
                <w:szCs w:val="22"/>
              </w:rPr>
              <w:t>10 January</w:t>
            </w:r>
            <w:r w:rsidR="24102694" w:rsidRPr="5508BE55">
              <w:rPr>
                <w:rFonts w:ascii="Calibri" w:eastAsia="Calibri" w:hAnsi="Calibri" w:cs="Calibri"/>
                <w:sz w:val="22"/>
                <w:szCs w:val="22"/>
              </w:rPr>
              <w:t xml:space="preserve"> 202</w:t>
            </w:r>
            <w:r>
              <w:rPr>
                <w:rFonts w:ascii="Calibri" w:eastAsia="Calibri" w:hAnsi="Calibri" w:cs="Calibri"/>
                <w:sz w:val="22"/>
                <w:szCs w:val="22"/>
              </w:rPr>
              <w:t>4</w:t>
            </w:r>
          </w:p>
        </w:tc>
      </w:tr>
    </w:tbl>
    <w:p w14:paraId="2C078E63" w14:textId="3AC58306" w:rsidR="00B02C5A" w:rsidRDefault="24102694">
      <w:r>
        <w:t xml:space="preserve">  </w:t>
      </w:r>
    </w:p>
    <w:p w14:paraId="4793695D" w14:textId="77777777" w:rsidR="001A2BAB" w:rsidRDefault="001A2BAB">
      <w:pPr>
        <w:sectPr w:rsidR="001A2BAB" w:rsidSect="001F56FC">
          <w:headerReference w:type="default" r:id="rId8"/>
          <w:footerReference w:type="default" r:id="rId9"/>
          <w:pgSz w:w="12240" w:h="15840"/>
          <w:pgMar w:top="1111" w:right="1440" w:bottom="1440" w:left="1440" w:header="720" w:footer="720" w:gutter="0"/>
          <w:cols w:space="720"/>
          <w:docGrid w:linePitch="360"/>
        </w:sectPr>
      </w:pPr>
    </w:p>
    <w:p w14:paraId="1CB9CCD2" w14:textId="77777777" w:rsidR="001A2BAB" w:rsidRDefault="001A2BAB" w:rsidP="51FA06AE">
      <w:pPr>
        <w:pStyle w:val="Heading2"/>
        <w:rPr>
          <w:b/>
        </w:rPr>
      </w:pPr>
      <w:r w:rsidRPr="00CC0531">
        <w:rPr>
          <w:rFonts w:ascii="Calibri" w:eastAsia="Calibri" w:hAnsi="Calibri" w:cs="Calibri"/>
          <w:b/>
        </w:rPr>
        <w:lastRenderedPageBreak/>
        <w:t>Statement on how the organisation creates, maintains and embeds a research culture that upholds a positive and inclusive environment for researchers at all stages of their careers (max 500 words)</w:t>
      </w:r>
      <w:r w:rsidRPr="00CC0531">
        <w:rPr>
          <w:b/>
        </w:rPr>
        <w:t xml:space="preserve"> </w:t>
      </w:r>
    </w:p>
    <w:p w14:paraId="1A8A13CC" w14:textId="46D7C3F4" w:rsidR="00992C4E" w:rsidRPr="00992C4E" w:rsidRDefault="00992C4E" w:rsidP="00992C4E">
      <w:pPr>
        <w:rPr>
          <w:rFonts w:ascii="Calibri" w:hAnsi="Calibri" w:cs="Calibri"/>
          <w:sz w:val="22"/>
          <w:szCs w:val="22"/>
          <w:lang w:val="en-GB"/>
        </w:rPr>
      </w:pPr>
      <w:r w:rsidRPr="00992C4E">
        <w:rPr>
          <w:rFonts w:ascii="Calibri" w:hAnsi="Calibri" w:cs="Calibri"/>
          <w:sz w:val="22"/>
          <w:szCs w:val="22"/>
        </w:rPr>
        <w:t>The development of Lancaster’s Research excellence Culture Action Plan (ReCAP) has been key to</w:t>
      </w:r>
      <w:r w:rsidRPr="00992C4E">
        <w:rPr>
          <w:rFonts w:ascii="Calibri" w:hAnsi="Calibri" w:cs="Calibri"/>
          <w:b/>
          <w:bCs/>
          <w:sz w:val="22"/>
          <w:szCs w:val="22"/>
        </w:rPr>
        <w:t xml:space="preserve"> creating </w:t>
      </w:r>
      <w:r w:rsidRPr="00992C4E">
        <w:rPr>
          <w:rFonts w:ascii="Calibri" w:hAnsi="Calibri" w:cs="Calibri"/>
          <w:sz w:val="22"/>
          <w:szCs w:val="22"/>
        </w:rPr>
        <w:t>a positive and inclusive environment. In January 2023, a Research Culture Working Group was formed with representation from across the University.</w:t>
      </w:r>
      <w:r w:rsidR="00273025">
        <w:rPr>
          <w:rFonts w:ascii="Calibri" w:hAnsi="Calibri" w:cs="Calibri"/>
          <w:sz w:val="22"/>
          <w:szCs w:val="22"/>
        </w:rPr>
        <w:t xml:space="preserve"> </w:t>
      </w:r>
      <w:proofErr w:type="gramStart"/>
      <w:r w:rsidRPr="00992C4E">
        <w:rPr>
          <w:rFonts w:ascii="Calibri" w:hAnsi="Calibri" w:cs="Calibri"/>
          <w:sz w:val="22"/>
          <w:szCs w:val="22"/>
          <w:lang w:val="en-GB"/>
        </w:rPr>
        <w:t>This</w:t>
      </w:r>
      <w:proofErr w:type="gramEnd"/>
      <w:r w:rsidRPr="00992C4E">
        <w:rPr>
          <w:rFonts w:ascii="Calibri" w:hAnsi="Calibri" w:cs="Calibri"/>
          <w:sz w:val="22"/>
          <w:szCs w:val="22"/>
          <w:lang w:val="en-GB"/>
        </w:rPr>
        <w:t xml:space="preserve"> identified the need for a research culture action plan and to engage widely with the research community in its formulation. Workshops with research and research-enabling staff were held in 2023. These, together with the results from the Vitae CEDAR and All-Staff Experience surveys, provided rich researcher feedback to inform the ReCAP.  </w:t>
      </w:r>
    </w:p>
    <w:p w14:paraId="3E264A2F" w14:textId="77777777" w:rsidR="00992C4E" w:rsidRPr="00992C4E" w:rsidRDefault="00992C4E" w:rsidP="00992C4E">
      <w:pPr>
        <w:rPr>
          <w:rFonts w:ascii="Calibri" w:hAnsi="Calibri" w:cs="Calibri"/>
          <w:sz w:val="22"/>
          <w:szCs w:val="22"/>
          <w:lang w:val="en-GB"/>
        </w:rPr>
      </w:pPr>
      <w:r w:rsidRPr="00992C4E">
        <w:rPr>
          <w:rFonts w:ascii="Calibri" w:hAnsi="Calibri" w:cs="Calibri"/>
          <w:sz w:val="22"/>
          <w:szCs w:val="22"/>
          <w:lang w:val="en-GB"/>
        </w:rPr>
        <w:t xml:space="preserve">The development of the ReCAP also considered good practice and draws on initiatives outside the institution. For example, Lancaster’s membership of the </w:t>
      </w:r>
      <w:hyperlink r:id="rId10" w:tgtFrame="_blank" w:history="1">
        <w:r w:rsidRPr="00992C4E">
          <w:rPr>
            <w:rStyle w:val="Hyperlink"/>
            <w:rFonts w:ascii="Calibri" w:hAnsi="Calibri" w:cs="Calibri"/>
            <w:sz w:val="22"/>
            <w:szCs w:val="22"/>
            <w:lang w:val="en-GB"/>
          </w:rPr>
          <w:t>N8 Research Partnership</w:t>
        </w:r>
      </w:hyperlink>
      <w:r w:rsidRPr="00992C4E">
        <w:rPr>
          <w:rFonts w:ascii="Calibri" w:hAnsi="Calibri" w:cs="Calibri"/>
          <w:sz w:val="22"/>
          <w:szCs w:val="22"/>
          <w:lang w:val="en-GB"/>
        </w:rPr>
        <w:t xml:space="preserve"> has positioned it as an active member of the </w:t>
      </w:r>
      <w:hyperlink r:id="rId11" w:tgtFrame="_blank" w:history="1">
        <w:r w:rsidRPr="00992C4E">
          <w:rPr>
            <w:rStyle w:val="Hyperlink"/>
            <w:rFonts w:ascii="Calibri" w:hAnsi="Calibri" w:cs="Calibri"/>
            <w:sz w:val="22"/>
            <w:szCs w:val="22"/>
            <w:lang w:val="en-GB"/>
          </w:rPr>
          <w:t>N8 Research Culture and Environment working group.</w:t>
        </w:r>
      </w:hyperlink>
      <w:r w:rsidRPr="00992C4E">
        <w:rPr>
          <w:rFonts w:ascii="Calibri" w:hAnsi="Calibri" w:cs="Calibri"/>
          <w:sz w:val="22"/>
          <w:szCs w:val="22"/>
          <w:lang w:val="en-GB"/>
        </w:rPr>
        <w:t xml:space="preserve"> Further engagement examples include with Vitae and its research culture framework and the </w:t>
      </w:r>
      <w:hyperlink r:id="rId12" w:tgtFrame="_blank" w:history="1">
        <w:r w:rsidRPr="00992C4E">
          <w:rPr>
            <w:rStyle w:val="Hyperlink"/>
            <w:rFonts w:ascii="Calibri" w:hAnsi="Calibri" w:cs="Calibri"/>
            <w:sz w:val="22"/>
            <w:szCs w:val="22"/>
            <w:lang w:val="en-GB"/>
          </w:rPr>
          <w:t>Research Culture Enablers Network.</w:t>
        </w:r>
      </w:hyperlink>
      <w:r w:rsidRPr="00992C4E">
        <w:rPr>
          <w:rFonts w:ascii="Calibri" w:hAnsi="Calibri" w:cs="Calibri"/>
          <w:sz w:val="22"/>
          <w:szCs w:val="22"/>
          <w:lang w:val="en-GB"/>
        </w:rPr>
        <w:t>  </w:t>
      </w:r>
    </w:p>
    <w:p w14:paraId="5DF8B514" w14:textId="77777777" w:rsidR="00992C4E" w:rsidRPr="00992C4E" w:rsidRDefault="00992C4E" w:rsidP="00992C4E">
      <w:pPr>
        <w:rPr>
          <w:rFonts w:ascii="Calibri" w:hAnsi="Calibri" w:cs="Calibri"/>
          <w:sz w:val="22"/>
          <w:szCs w:val="22"/>
          <w:lang w:val="en-GB"/>
        </w:rPr>
      </w:pPr>
      <w:r w:rsidRPr="00992C4E">
        <w:rPr>
          <w:rFonts w:ascii="Calibri" w:hAnsi="Calibri" w:cs="Calibri"/>
          <w:sz w:val="22"/>
          <w:szCs w:val="22"/>
          <w:lang w:val="en-GB"/>
        </w:rPr>
        <w:t xml:space="preserve">The ReCAP acknowledges and aligns with other institutional initiatives contributing to enhancing research culture. This includes the </w:t>
      </w:r>
      <w:hyperlink r:id="rId13" w:tgtFrame="_blank" w:history="1">
        <w:r w:rsidRPr="00992C4E">
          <w:rPr>
            <w:rStyle w:val="Hyperlink"/>
            <w:rFonts w:ascii="Calibri" w:hAnsi="Calibri" w:cs="Calibri"/>
            <w:sz w:val="22"/>
            <w:szCs w:val="22"/>
            <w:lang w:val="en-GB"/>
          </w:rPr>
          <w:t>HR Excellence in Research</w:t>
        </w:r>
      </w:hyperlink>
      <w:r w:rsidRPr="00992C4E">
        <w:rPr>
          <w:rFonts w:ascii="Calibri" w:hAnsi="Calibri" w:cs="Calibri"/>
          <w:sz w:val="22"/>
          <w:szCs w:val="22"/>
          <w:lang w:val="en-GB"/>
        </w:rPr>
        <w:t xml:space="preserve"> and </w:t>
      </w:r>
      <w:hyperlink r:id="rId14" w:tgtFrame="_blank" w:history="1">
        <w:r w:rsidRPr="00992C4E">
          <w:rPr>
            <w:rStyle w:val="Hyperlink"/>
            <w:rFonts w:ascii="Calibri" w:hAnsi="Calibri" w:cs="Calibri"/>
            <w:sz w:val="22"/>
            <w:szCs w:val="22"/>
            <w:lang w:val="en-GB"/>
          </w:rPr>
          <w:t>Technicians Commitment</w:t>
        </w:r>
      </w:hyperlink>
      <w:r w:rsidRPr="00992C4E">
        <w:rPr>
          <w:rFonts w:ascii="Calibri" w:hAnsi="Calibri" w:cs="Calibri"/>
          <w:sz w:val="22"/>
          <w:szCs w:val="22"/>
          <w:lang w:val="en-GB"/>
        </w:rPr>
        <w:t xml:space="preserve"> action plans and those associated with the EDI Chartermarks </w:t>
      </w:r>
      <w:r w:rsidRPr="00992C4E">
        <w:rPr>
          <w:rFonts w:ascii="Calibri" w:hAnsi="Calibri" w:cs="Calibri"/>
          <w:b/>
          <w:bCs/>
          <w:sz w:val="22"/>
          <w:szCs w:val="22"/>
          <w:lang w:val="en-GB"/>
        </w:rPr>
        <w:t>-</w:t>
      </w:r>
      <w:r w:rsidRPr="00992C4E">
        <w:rPr>
          <w:rFonts w:ascii="Calibri" w:hAnsi="Calibri" w:cs="Calibri"/>
          <w:sz w:val="22"/>
          <w:szCs w:val="22"/>
          <w:lang w:val="en-GB"/>
        </w:rPr>
        <w:t xml:space="preserve"> Athena Swan (AS) and the Race Equality Charter (REC).  </w:t>
      </w:r>
    </w:p>
    <w:p w14:paraId="2947AF76" w14:textId="77777777" w:rsidR="00992C4E" w:rsidRPr="00992C4E" w:rsidRDefault="00992C4E" w:rsidP="00992C4E">
      <w:pPr>
        <w:rPr>
          <w:rFonts w:ascii="Calibri" w:hAnsi="Calibri" w:cs="Calibri"/>
          <w:sz w:val="22"/>
          <w:szCs w:val="22"/>
          <w:lang w:val="en-GB"/>
        </w:rPr>
      </w:pPr>
      <w:r w:rsidRPr="00992C4E">
        <w:rPr>
          <w:rFonts w:ascii="Calibri" w:hAnsi="Calibri" w:cs="Calibri"/>
          <w:sz w:val="22"/>
          <w:szCs w:val="22"/>
          <w:lang w:val="en-GB"/>
        </w:rPr>
        <w:t>The deliverables from the Wellcome Trust £1M project, ‘Reimagining research practices: towards a sustainable, ethical and inclusive future’, will enhance research culture at Lancaster and across the sector and are also reflected in the ReCAP. </w:t>
      </w:r>
    </w:p>
    <w:p w14:paraId="3E230A9F" w14:textId="77777777" w:rsidR="00992C4E" w:rsidRPr="00992C4E" w:rsidRDefault="00992C4E" w:rsidP="00992C4E">
      <w:pPr>
        <w:rPr>
          <w:rFonts w:ascii="Calibri" w:hAnsi="Calibri" w:cs="Calibri"/>
          <w:sz w:val="22"/>
          <w:szCs w:val="22"/>
          <w:lang w:val="en-GB"/>
        </w:rPr>
      </w:pPr>
      <w:r w:rsidRPr="00992C4E">
        <w:rPr>
          <w:rFonts w:ascii="Calibri" w:hAnsi="Calibri" w:cs="Calibri"/>
          <w:sz w:val="22"/>
          <w:szCs w:val="22"/>
          <w:lang w:val="en-GB"/>
        </w:rPr>
        <w:t xml:space="preserve">The ReCAP represents a dynamic commitment, maintained through ongoing engagement and feedback from Lancaster communities - such as the Faculty Researcher Career and Development Groups, formed by and for researchers - and focused events such as the </w:t>
      </w:r>
      <w:hyperlink r:id="rId15" w:tgtFrame="_blank" w:history="1">
        <w:r w:rsidRPr="00992C4E">
          <w:rPr>
            <w:rStyle w:val="Hyperlink"/>
            <w:rFonts w:ascii="Calibri" w:hAnsi="Calibri" w:cs="Calibri"/>
            <w:sz w:val="22"/>
            <w:szCs w:val="22"/>
            <w:lang w:val="en-GB"/>
          </w:rPr>
          <w:t>Research Culture Day</w:t>
        </w:r>
      </w:hyperlink>
      <w:r w:rsidRPr="00992C4E">
        <w:rPr>
          <w:rFonts w:ascii="Calibri" w:hAnsi="Calibri" w:cs="Calibri"/>
          <w:sz w:val="22"/>
          <w:szCs w:val="22"/>
          <w:lang w:val="en-GB"/>
        </w:rPr>
        <w:t xml:space="preserve"> held at Lancaster in October 2024.  </w:t>
      </w:r>
    </w:p>
    <w:p w14:paraId="615B5DE9" w14:textId="77777777" w:rsidR="00992C4E" w:rsidRPr="00992C4E" w:rsidRDefault="00992C4E" w:rsidP="00992C4E">
      <w:pPr>
        <w:rPr>
          <w:rFonts w:ascii="Calibri" w:hAnsi="Calibri" w:cs="Calibri"/>
          <w:sz w:val="22"/>
          <w:szCs w:val="22"/>
          <w:lang w:val="en-GB"/>
        </w:rPr>
      </w:pPr>
      <w:r w:rsidRPr="00992C4E">
        <w:rPr>
          <w:rFonts w:ascii="Calibri" w:hAnsi="Calibri" w:cs="Calibri"/>
          <w:sz w:val="22"/>
          <w:szCs w:val="22"/>
          <w:lang w:val="en-GB"/>
        </w:rPr>
        <w:t xml:space="preserve">Current activities that are being </w:t>
      </w:r>
      <w:r w:rsidRPr="00992C4E">
        <w:rPr>
          <w:rFonts w:ascii="Calibri" w:hAnsi="Calibri" w:cs="Calibri"/>
          <w:b/>
          <w:bCs/>
          <w:sz w:val="22"/>
          <w:szCs w:val="22"/>
          <w:lang w:val="en-GB"/>
        </w:rPr>
        <w:t>embedded</w:t>
      </w:r>
      <w:r w:rsidRPr="00992C4E">
        <w:rPr>
          <w:rFonts w:ascii="Calibri" w:hAnsi="Calibri" w:cs="Calibri"/>
          <w:sz w:val="22"/>
          <w:szCs w:val="22"/>
          <w:lang w:val="en-GB"/>
        </w:rPr>
        <w:t xml:space="preserve"> across Lancaster University that reach out to researchers across career stages include:  </w:t>
      </w:r>
    </w:p>
    <w:p w14:paraId="092E9FEB" w14:textId="77777777" w:rsidR="00992C4E" w:rsidRPr="00992C4E" w:rsidRDefault="00992C4E" w:rsidP="00992C4E">
      <w:pPr>
        <w:numPr>
          <w:ilvl w:val="0"/>
          <w:numId w:val="5"/>
        </w:numPr>
        <w:rPr>
          <w:rFonts w:ascii="Calibri" w:hAnsi="Calibri" w:cs="Calibri"/>
          <w:sz w:val="22"/>
          <w:szCs w:val="22"/>
          <w:lang w:val="en-GB"/>
        </w:rPr>
      </w:pPr>
      <w:r w:rsidRPr="00992C4E">
        <w:rPr>
          <w:rFonts w:ascii="Calibri" w:hAnsi="Calibri" w:cs="Calibri"/>
          <w:b/>
          <w:bCs/>
          <w:sz w:val="22"/>
          <w:szCs w:val="22"/>
          <w:lang w:val="en-GB"/>
        </w:rPr>
        <w:t xml:space="preserve">Progression from grade-6 Research Associate to grade-7 Senior Research Associate </w:t>
      </w:r>
      <w:r w:rsidRPr="00992C4E">
        <w:rPr>
          <w:rFonts w:ascii="Calibri" w:hAnsi="Calibri" w:cs="Calibri"/>
          <w:sz w:val="22"/>
          <w:szCs w:val="22"/>
          <w:lang w:val="en-GB"/>
        </w:rPr>
        <w:t>– the process for progression has been standardised and simplified and recommendations made by which future research grants can accommodate the cost of progression to grade 7. </w:t>
      </w:r>
    </w:p>
    <w:p w14:paraId="5CB9BFE7" w14:textId="77777777" w:rsidR="00992C4E" w:rsidRPr="00992C4E" w:rsidRDefault="00992C4E" w:rsidP="00992C4E">
      <w:pPr>
        <w:numPr>
          <w:ilvl w:val="0"/>
          <w:numId w:val="6"/>
        </w:numPr>
        <w:rPr>
          <w:rFonts w:ascii="Calibri" w:hAnsi="Calibri" w:cs="Calibri"/>
          <w:sz w:val="22"/>
          <w:szCs w:val="22"/>
          <w:lang w:val="en-GB"/>
        </w:rPr>
      </w:pPr>
      <w:r w:rsidRPr="00992C4E">
        <w:rPr>
          <w:rFonts w:ascii="Calibri" w:hAnsi="Calibri" w:cs="Calibri"/>
          <w:b/>
          <w:bCs/>
          <w:sz w:val="22"/>
          <w:szCs w:val="22"/>
          <w:lang w:val="en-GB"/>
        </w:rPr>
        <w:t>British Academy Early Career Network- Northwest/ North Wales Cluster</w:t>
      </w:r>
      <w:r w:rsidRPr="00992C4E">
        <w:rPr>
          <w:rFonts w:ascii="Calibri" w:hAnsi="Calibri" w:cs="Calibri"/>
          <w:sz w:val="22"/>
          <w:szCs w:val="22"/>
          <w:lang w:val="en-GB"/>
        </w:rPr>
        <w:t xml:space="preserve"> – development, networking and seed funding for SHAPE researchers across the region. Lancaster's role as lead partner makes a key contribution institutionally and across the region.  </w:t>
      </w:r>
    </w:p>
    <w:p w14:paraId="5D03F056" w14:textId="77777777" w:rsidR="00992C4E" w:rsidRPr="00992C4E" w:rsidRDefault="00992C4E" w:rsidP="00992C4E">
      <w:pPr>
        <w:numPr>
          <w:ilvl w:val="0"/>
          <w:numId w:val="7"/>
        </w:numPr>
        <w:rPr>
          <w:rFonts w:ascii="Calibri" w:hAnsi="Calibri" w:cs="Calibri"/>
          <w:sz w:val="22"/>
          <w:szCs w:val="22"/>
          <w:lang w:val="en-GB"/>
        </w:rPr>
      </w:pPr>
      <w:r w:rsidRPr="00992C4E">
        <w:rPr>
          <w:rFonts w:ascii="Calibri" w:hAnsi="Calibri" w:cs="Calibri"/>
          <w:b/>
          <w:bCs/>
          <w:sz w:val="22"/>
          <w:szCs w:val="22"/>
          <w:lang w:val="en-GB"/>
        </w:rPr>
        <w:lastRenderedPageBreak/>
        <w:t>Researcher Career Development (Bridging) Scheme</w:t>
      </w:r>
      <w:r w:rsidRPr="00992C4E">
        <w:rPr>
          <w:rFonts w:ascii="Calibri" w:hAnsi="Calibri" w:cs="Calibri"/>
          <w:sz w:val="22"/>
          <w:szCs w:val="22"/>
          <w:lang w:val="en-GB"/>
        </w:rPr>
        <w:t xml:space="preserve"> – an innovative scheme providing time-limited funding to researchers after their contract end date where there is demonstrable likelihood of being retained at Lancaster. Contributions to research culture initiatives at Lancaster and a career development plan are required. </w:t>
      </w:r>
    </w:p>
    <w:p w14:paraId="7B27F0E6" w14:textId="77777777" w:rsidR="00992C4E" w:rsidRPr="00992C4E" w:rsidRDefault="00992C4E" w:rsidP="00992C4E">
      <w:pPr>
        <w:numPr>
          <w:ilvl w:val="0"/>
          <w:numId w:val="8"/>
        </w:numPr>
        <w:rPr>
          <w:rFonts w:ascii="Calibri" w:hAnsi="Calibri" w:cs="Calibri"/>
          <w:sz w:val="22"/>
          <w:szCs w:val="22"/>
          <w:lang w:val="en-GB"/>
        </w:rPr>
      </w:pPr>
      <w:r w:rsidRPr="00992C4E">
        <w:rPr>
          <w:rFonts w:ascii="Calibri" w:hAnsi="Calibri" w:cs="Calibri"/>
          <w:b/>
          <w:bCs/>
          <w:sz w:val="22"/>
          <w:szCs w:val="22"/>
          <w:lang w:val="en-GB"/>
        </w:rPr>
        <w:t>Peer Review College</w:t>
      </w:r>
      <w:r w:rsidRPr="00992C4E">
        <w:rPr>
          <w:rFonts w:ascii="Calibri" w:hAnsi="Calibri" w:cs="Calibri"/>
          <w:sz w:val="22"/>
          <w:szCs w:val="22"/>
          <w:lang w:val="en-GB"/>
        </w:rPr>
        <w:t xml:space="preserve"> – to enhance the quality of research grant proposals, increase success rates and build up the expertise of the Lancaster research community in writing successful proposals.  </w:t>
      </w:r>
    </w:p>
    <w:p w14:paraId="4651A9B4" w14:textId="77777777" w:rsidR="00992C4E" w:rsidRPr="00992C4E" w:rsidRDefault="00992C4E" w:rsidP="00992C4E">
      <w:pPr>
        <w:numPr>
          <w:ilvl w:val="0"/>
          <w:numId w:val="9"/>
        </w:numPr>
        <w:rPr>
          <w:rFonts w:ascii="Calibri" w:hAnsi="Calibri" w:cs="Calibri"/>
          <w:sz w:val="22"/>
          <w:szCs w:val="22"/>
          <w:lang w:val="en-GB"/>
        </w:rPr>
      </w:pPr>
      <w:r w:rsidRPr="00992C4E">
        <w:rPr>
          <w:rFonts w:ascii="Calibri" w:hAnsi="Calibri" w:cs="Calibri"/>
          <w:b/>
          <w:bCs/>
          <w:sz w:val="22"/>
          <w:szCs w:val="22"/>
          <w:lang w:val="en-GB"/>
        </w:rPr>
        <w:t>Researcher-related criteria in wider promotions pathways</w:t>
      </w:r>
      <w:r w:rsidRPr="00992C4E">
        <w:rPr>
          <w:rFonts w:ascii="Calibri" w:hAnsi="Calibri" w:cs="Calibri"/>
          <w:sz w:val="22"/>
          <w:szCs w:val="22"/>
          <w:lang w:val="en-GB"/>
        </w:rPr>
        <w:t xml:space="preserve"> - i.e., supervisory practice and engagement with researcher communities.  </w:t>
      </w:r>
    </w:p>
    <w:p w14:paraId="45E84BDC" w14:textId="77777777" w:rsidR="00992C4E" w:rsidRPr="00992C4E" w:rsidRDefault="00992C4E" w:rsidP="00992C4E">
      <w:pPr>
        <w:numPr>
          <w:ilvl w:val="0"/>
          <w:numId w:val="10"/>
        </w:numPr>
        <w:rPr>
          <w:rFonts w:ascii="Calibri" w:hAnsi="Calibri" w:cs="Calibri"/>
          <w:sz w:val="22"/>
          <w:szCs w:val="22"/>
          <w:lang w:val="en-GB"/>
        </w:rPr>
      </w:pPr>
      <w:r w:rsidRPr="00992C4E">
        <w:rPr>
          <w:rFonts w:ascii="Calibri" w:hAnsi="Calibri" w:cs="Calibri"/>
          <w:b/>
          <w:bCs/>
          <w:sz w:val="22"/>
          <w:szCs w:val="22"/>
          <w:lang w:val="en-GB"/>
        </w:rPr>
        <w:t>Professoriate Development Sessions</w:t>
      </w:r>
      <w:r w:rsidRPr="00992C4E">
        <w:rPr>
          <w:rFonts w:ascii="Calibri" w:hAnsi="Calibri" w:cs="Calibri"/>
          <w:sz w:val="22"/>
          <w:szCs w:val="22"/>
          <w:lang w:val="en-GB"/>
        </w:rPr>
        <w:t xml:space="preserve"> on the Concordat itself and enhancing research culture.  </w:t>
      </w:r>
    </w:p>
    <w:p w14:paraId="7BB31F38" w14:textId="77777777" w:rsidR="00992C4E" w:rsidRPr="00992C4E" w:rsidRDefault="00992C4E" w:rsidP="00992C4E">
      <w:pPr>
        <w:numPr>
          <w:ilvl w:val="0"/>
          <w:numId w:val="11"/>
        </w:numPr>
        <w:rPr>
          <w:rFonts w:ascii="Calibri" w:hAnsi="Calibri" w:cs="Calibri"/>
          <w:sz w:val="22"/>
          <w:szCs w:val="22"/>
          <w:lang w:val="en-GB"/>
        </w:rPr>
      </w:pPr>
      <w:r w:rsidRPr="00992C4E">
        <w:rPr>
          <w:rFonts w:ascii="Calibri" w:hAnsi="Calibri" w:cs="Calibri"/>
          <w:b/>
          <w:bCs/>
          <w:sz w:val="22"/>
          <w:szCs w:val="22"/>
          <w:lang w:val="en-GB"/>
        </w:rPr>
        <w:t>Researcher representation on relevant committees</w:t>
      </w:r>
      <w:r w:rsidRPr="00992C4E">
        <w:rPr>
          <w:rFonts w:ascii="Calibri" w:hAnsi="Calibri" w:cs="Calibri"/>
          <w:sz w:val="22"/>
          <w:szCs w:val="22"/>
          <w:lang w:val="en-GB"/>
        </w:rPr>
        <w:t xml:space="preserve"> e.g. Research Committee, Research Culture Working Group and the Concordat Implementation Group etc.  </w:t>
      </w:r>
    </w:p>
    <w:p w14:paraId="21C1A18E" w14:textId="77777777" w:rsidR="00992C4E" w:rsidRPr="00992C4E" w:rsidRDefault="00992C4E" w:rsidP="00992C4E">
      <w:pPr>
        <w:rPr>
          <w:lang w:val="en-GB"/>
        </w:rPr>
      </w:pPr>
      <w:r w:rsidRPr="00992C4E">
        <w:rPr>
          <w:rFonts w:ascii="Calibri" w:hAnsi="Calibri" w:cs="Calibri"/>
          <w:sz w:val="22"/>
          <w:szCs w:val="22"/>
          <w:lang w:val="en-GB"/>
        </w:rPr>
        <w:t xml:space="preserve">To support all these activities, roles have been established including an Associate Director for Research Culture, a Research Culture Manager and a </w:t>
      </w:r>
      <w:r w:rsidRPr="00992C4E">
        <w:rPr>
          <w:rFonts w:ascii="Calibri" w:hAnsi="Calibri" w:cs="Calibri"/>
          <w:sz w:val="22"/>
          <w:szCs w:val="22"/>
        </w:rPr>
        <w:t>Researcher Training and Skills Developer.</w:t>
      </w:r>
      <w:r w:rsidRPr="00992C4E">
        <w:rPr>
          <w:lang w:val="en-GB"/>
        </w:rPr>
        <w:t> </w:t>
      </w:r>
    </w:p>
    <w:p w14:paraId="114054ED" w14:textId="77777777" w:rsidR="00992C4E" w:rsidRPr="00992C4E" w:rsidRDefault="00992C4E" w:rsidP="00992C4E">
      <w:pPr>
        <w:rPr>
          <w:lang w:val="en-GB"/>
        </w:rPr>
      </w:pPr>
    </w:p>
    <w:p w14:paraId="153D36B6" w14:textId="31DDE236" w:rsidR="69E3EB6D" w:rsidRDefault="69E3EB6D" w:rsidP="69E3EB6D">
      <w:pPr>
        <w:rPr>
          <w:sz w:val="22"/>
          <w:szCs w:val="22"/>
        </w:rPr>
      </w:pPr>
    </w:p>
    <w:p w14:paraId="0293F62F" w14:textId="77777777" w:rsidR="00F84E45" w:rsidRDefault="00F84E45" w:rsidP="7E718E77">
      <w:pPr>
        <w:pStyle w:val="Heading2"/>
        <w:rPr>
          <w:rFonts w:ascii="Calibri" w:hAnsi="Calibri" w:cs="Calibri"/>
          <w:b/>
        </w:rPr>
        <w:sectPr w:rsidR="00F84E45">
          <w:pgSz w:w="12240" w:h="15840"/>
          <w:pgMar w:top="1440" w:right="1440" w:bottom="1440" w:left="1440" w:header="720" w:footer="720" w:gutter="0"/>
          <w:cols w:space="720"/>
          <w:docGrid w:linePitch="360"/>
        </w:sectPr>
      </w:pPr>
    </w:p>
    <w:p w14:paraId="7A879460" w14:textId="1BA07A7A" w:rsidR="00CC0531" w:rsidRDefault="00CC0531" w:rsidP="7E718E77">
      <w:pPr>
        <w:pStyle w:val="Heading2"/>
        <w:rPr>
          <w:rFonts w:ascii="Calibri" w:hAnsi="Calibri" w:cs="Calibri"/>
          <w:b/>
        </w:rPr>
      </w:pPr>
      <w:r w:rsidRPr="00CC0531">
        <w:rPr>
          <w:rFonts w:ascii="Calibri" w:hAnsi="Calibri" w:cs="Calibri"/>
          <w:b/>
        </w:rPr>
        <w:lastRenderedPageBreak/>
        <w:t>Provide a short summary of the institution’s strategic objectives and implementation plans for delivering each of the three pillars of the Concordat (environment and culture, employment, and professional development of researchers</w:t>
      </w:r>
      <w:proofErr w:type="gramStart"/>
      <w:r w:rsidRPr="00CC0531">
        <w:rPr>
          <w:rFonts w:ascii="Calibri" w:hAnsi="Calibri" w:cs="Calibri"/>
          <w:b/>
        </w:rPr>
        <w:t>) for your key stakeholder groups</w:t>
      </w:r>
      <w:proofErr w:type="gramEnd"/>
      <w:r w:rsidRPr="00CC0531">
        <w:rPr>
          <w:rFonts w:ascii="Calibri" w:hAnsi="Calibri" w:cs="Calibri"/>
          <w:b/>
        </w:rPr>
        <w:t xml:space="preserve"> together with your measures for evaluating progress and success (max 600 words)</w:t>
      </w:r>
    </w:p>
    <w:p w14:paraId="2383BDA1" w14:textId="77777777" w:rsidR="005D7648" w:rsidRPr="005D7648" w:rsidRDefault="005D7648" w:rsidP="005D7648">
      <w:pPr>
        <w:rPr>
          <w:rFonts w:ascii="Calibri" w:hAnsi="Calibri" w:cs="Calibri"/>
          <w:sz w:val="22"/>
          <w:szCs w:val="22"/>
          <w:lang w:val="en-GB"/>
        </w:rPr>
      </w:pPr>
      <w:r w:rsidRPr="005D7648">
        <w:rPr>
          <w:rFonts w:ascii="Calibri" w:hAnsi="Calibri" w:cs="Calibri"/>
          <w:sz w:val="22"/>
          <w:szCs w:val="22"/>
          <w:lang w:val="en-GB"/>
        </w:rPr>
        <w:t>In pursuit of its Vision (to be a globally significant university) and in keeping with its Purpose (to advance knowledge, wisdom, and understanding through the excellence of its teaching and research), Lancaster works to uphold its Values:  </w:t>
      </w:r>
    </w:p>
    <w:p w14:paraId="100E7CF8" w14:textId="77777777" w:rsidR="005D7648" w:rsidRPr="005D7648" w:rsidRDefault="005D7648" w:rsidP="005D7648">
      <w:pPr>
        <w:numPr>
          <w:ilvl w:val="0"/>
          <w:numId w:val="12"/>
        </w:numPr>
        <w:rPr>
          <w:rFonts w:ascii="Calibri" w:hAnsi="Calibri" w:cs="Calibri"/>
          <w:sz w:val="22"/>
          <w:szCs w:val="22"/>
          <w:lang w:val="en-GB"/>
        </w:rPr>
      </w:pPr>
      <w:r w:rsidRPr="005D7648">
        <w:rPr>
          <w:rFonts w:ascii="Calibri" w:hAnsi="Calibri" w:cs="Calibri"/>
          <w:sz w:val="22"/>
          <w:szCs w:val="22"/>
          <w:lang w:val="en-GB"/>
        </w:rPr>
        <w:t xml:space="preserve">We </w:t>
      </w:r>
      <w:r w:rsidRPr="005D7648">
        <w:rPr>
          <w:rFonts w:ascii="Calibri" w:hAnsi="Calibri" w:cs="Calibri"/>
          <w:b/>
          <w:bCs/>
          <w:sz w:val="22"/>
          <w:szCs w:val="22"/>
          <w:lang w:val="en-GB"/>
        </w:rPr>
        <w:t>respect each other</w:t>
      </w:r>
      <w:r w:rsidRPr="005D7648">
        <w:rPr>
          <w:rFonts w:ascii="Calibri" w:hAnsi="Calibri" w:cs="Calibri"/>
          <w:sz w:val="22"/>
          <w:szCs w:val="22"/>
          <w:lang w:val="en-GB"/>
        </w:rPr>
        <w:t xml:space="preserve"> by being open and fair and promoting diversity </w:t>
      </w:r>
    </w:p>
    <w:p w14:paraId="16DCE168" w14:textId="77777777" w:rsidR="005D7648" w:rsidRPr="005D7648" w:rsidRDefault="005D7648" w:rsidP="005D7648">
      <w:pPr>
        <w:numPr>
          <w:ilvl w:val="0"/>
          <w:numId w:val="13"/>
        </w:numPr>
        <w:rPr>
          <w:rFonts w:ascii="Calibri" w:hAnsi="Calibri" w:cs="Calibri"/>
          <w:sz w:val="22"/>
          <w:szCs w:val="22"/>
          <w:lang w:val="en-GB"/>
        </w:rPr>
      </w:pPr>
      <w:r w:rsidRPr="005D7648">
        <w:rPr>
          <w:rFonts w:ascii="Calibri" w:hAnsi="Calibri" w:cs="Calibri"/>
          <w:sz w:val="22"/>
          <w:szCs w:val="22"/>
          <w:lang w:val="en-GB"/>
        </w:rPr>
        <w:t xml:space="preserve">We </w:t>
      </w:r>
      <w:r w:rsidRPr="005D7648">
        <w:rPr>
          <w:rFonts w:ascii="Calibri" w:hAnsi="Calibri" w:cs="Calibri"/>
          <w:b/>
          <w:bCs/>
          <w:sz w:val="22"/>
          <w:szCs w:val="22"/>
          <w:lang w:val="en-GB"/>
        </w:rPr>
        <w:t xml:space="preserve">build strong communities </w:t>
      </w:r>
      <w:r w:rsidRPr="005D7648">
        <w:rPr>
          <w:rFonts w:ascii="Calibri" w:hAnsi="Calibri" w:cs="Calibri"/>
          <w:sz w:val="22"/>
          <w:szCs w:val="22"/>
          <w:lang w:val="en-GB"/>
        </w:rPr>
        <w:t>by working effectively together in a supportive way </w:t>
      </w:r>
    </w:p>
    <w:p w14:paraId="0BABA46E" w14:textId="26A0A244" w:rsidR="005D7648" w:rsidRPr="005D7648" w:rsidRDefault="005D7648" w:rsidP="005D7648">
      <w:pPr>
        <w:numPr>
          <w:ilvl w:val="0"/>
          <w:numId w:val="14"/>
        </w:numPr>
        <w:rPr>
          <w:rFonts w:ascii="Calibri" w:hAnsi="Calibri" w:cs="Calibri"/>
          <w:sz w:val="22"/>
          <w:szCs w:val="22"/>
          <w:lang w:val="en-GB"/>
        </w:rPr>
      </w:pPr>
      <w:r w:rsidRPr="005D7648">
        <w:rPr>
          <w:rFonts w:ascii="Calibri" w:hAnsi="Calibri" w:cs="Calibri"/>
          <w:sz w:val="22"/>
          <w:szCs w:val="22"/>
          <w:lang w:val="en-GB"/>
        </w:rPr>
        <w:t xml:space="preserve">We </w:t>
      </w:r>
      <w:r w:rsidRPr="005D7648">
        <w:rPr>
          <w:rFonts w:ascii="Calibri" w:hAnsi="Calibri" w:cs="Calibri"/>
          <w:b/>
          <w:bCs/>
          <w:sz w:val="22"/>
          <w:szCs w:val="22"/>
          <w:lang w:val="en-GB"/>
        </w:rPr>
        <w:t>create positive change</w:t>
      </w:r>
      <w:r w:rsidRPr="005D7648">
        <w:rPr>
          <w:rFonts w:ascii="Calibri" w:hAnsi="Calibri" w:cs="Calibri"/>
          <w:sz w:val="22"/>
          <w:szCs w:val="22"/>
          <w:lang w:val="en-GB"/>
        </w:rPr>
        <w:t xml:space="preserve"> by being ambitious in our learning, expertise and action </w:t>
      </w:r>
    </w:p>
    <w:p w14:paraId="52CFB559" w14:textId="77777777" w:rsidR="005D7648" w:rsidRPr="005D7648" w:rsidRDefault="005D7648" w:rsidP="005D7648">
      <w:pPr>
        <w:rPr>
          <w:rFonts w:ascii="Calibri" w:hAnsi="Calibri" w:cs="Calibri"/>
          <w:sz w:val="22"/>
          <w:szCs w:val="22"/>
          <w:lang w:val="en-GB"/>
        </w:rPr>
      </w:pPr>
      <w:r w:rsidRPr="005D7648">
        <w:rPr>
          <w:rFonts w:ascii="Calibri" w:hAnsi="Calibri" w:cs="Calibri"/>
          <w:sz w:val="22"/>
          <w:szCs w:val="22"/>
          <w:lang w:val="en-GB"/>
        </w:rPr>
        <w:t xml:space="preserve">From the </w:t>
      </w:r>
      <w:hyperlink r:id="rId16" w:tgtFrame="_blank" w:history="1">
        <w:r w:rsidRPr="005D7648">
          <w:rPr>
            <w:rStyle w:val="Hyperlink"/>
            <w:rFonts w:ascii="Calibri" w:hAnsi="Calibri" w:cs="Calibri"/>
            <w:sz w:val="22"/>
            <w:szCs w:val="22"/>
            <w:lang w:val="en-GB"/>
          </w:rPr>
          <w:t>Strategic Plan</w:t>
        </w:r>
      </w:hyperlink>
      <w:r w:rsidRPr="005D7648">
        <w:rPr>
          <w:rFonts w:ascii="Calibri" w:hAnsi="Calibri" w:cs="Calibri"/>
          <w:sz w:val="22"/>
          <w:szCs w:val="22"/>
          <w:lang w:val="en-GB"/>
        </w:rPr>
        <w:t xml:space="preserve">, </w:t>
      </w:r>
      <w:r w:rsidRPr="005D7648">
        <w:rPr>
          <w:rFonts w:ascii="Calibri" w:hAnsi="Calibri" w:cs="Calibri"/>
          <w:b/>
          <w:bCs/>
          <w:sz w:val="22"/>
          <w:szCs w:val="22"/>
          <w:lang w:val="en-GB"/>
        </w:rPr>
        <w:t>Priorities for Research</w:t>
      </w:r>
      <w:r w:rsidRPr="005D7648">
        <w:rPr>
          <w:rFonts w:ascii="Calibri" w:hAnsi="Calibri" w:cs="Calibri"/>
          <w:sz w:val="22"/>
          <w:szCs w:val="22"/>
          <w:lang w:val="en-GB"/>
        </w:rPr>
        <w:t xml:space="preserve"> are to: </w:t>
      </w:r>
    </w:p>
    <w:p w14:paraId="2740324C" w14:textId="0E5A2ED3" w:rsidR="00EA78DB" w:rsidRDefault="005D7648" w:rsidP="00EA78DB">
      <w:pPr>
        <w:numPr>
          <w:ilvl w:val="0"/>
          <w:numId w:val="15"/>
        </w:numPr>
        <w:spacing w:line="278" w:lineRule="auto"/>
        <w:contextualSpacing/>
        <w:rPr>
          <w:rFonts w:ascii="Calibri" w:hAnsi="Calibri" w:cs="Calibri"/>
          <w:sz w:val="22"/>
          <w:szCs w:val="22"/>
          <w:lang w:val="en-GB"/>
        </w:rPr>
      </w:pPr>
      <w:r w:rsidRPr="005D7648">
        <w:rPr>
          <w:rFonts w:ascii="Calibri" w:hAnsi="Calibri" w:cs="Calibri"/>
          <w:sz w:val="22"/>
          <w:szCs w:val="22"/>
          <w:lang w:val="en-GB"/>
        </w:rPr>
        <w:t>Support and increase our inter- and multi-disciplinary working</w:t>
      </w:r>
    </w:p>
    <w:p w14:paraId="4318EC5E" w14:textId="388D7EA4" w:rsidR="005D7648" w:rsidRPr="005D7648" w:rsidRDefault="005D7648" w:rsidP="00EA78DB">
      <w:pPr>
        <w:spacing w:line="278" w:lineRule="auto"/>
        <w:ind w:left="720"/>
        <w:contextualSpacing/>
        <w:rPr>
          <w:rFonts w:ascii="Calibri" w:hAnsi="Calibri" w:cs="Calibri"/>
          <w:sz w:val="22"/>
          <w:szCs w:val="22"/>
          <w:lang w:val="en-GB"/>
        </w:rPr>
      </w:pPr>
      <w:r w:rsidRPr="005D7648">
        <w:rPr>
          <w:rFonts w:ascii="Calibri" w:hAnsi="Calibri" w:cs="Calibri"/>
          <w:sz w:val="22"/>
          <w:szCs w:val="22"/>
          <w:lang w:val="en-GB"/>
        </w:rPr>
        <w:t>Lancaster has nearly 50 research institutes and centres that aim to encourage interdisciplinary research, culture and research-led teaching, as well as influencing policy and practices to create positive change </w:t>
      </w:r>
    </w:p>
    <w:p w14:paraId="2E30A6AB" w14:textId="77777777" w:rsidR="005D7648" w:rsidRPr="005D7648" w:rsidRDefault="005D7648" w:rsidP="00EA78DB">
      <w:pPr>
        <w:numPr>
          <w:ilvl w:val="0"/>
          <w:numId w:val="16"/>
        </w:numPr>
        <w:spacing w:line="278" w:lineRule="auto"/>
        <w:contextualSpacing/>
        <w:rPr>
          <w:rFonts w:ascii="Calibri" w:hAnsi="Calibri" w:cs="Calibri"/>
          <w:sz w:val="22"/>
          <w:szCs w:val="22"/>
          <w:lang w:val="en-GB"/>
        </w:rPr>
      </w:pPr>
      <w:r w:rsidRPr="005D7648">
        <w:rPr>
          <w:rFonts w:ascii="Calibri" w:hAnsi="Calibri" w:cs="Calibri"/>
          <w:sz w:val="22"/>
          <w:szCs w:val="22"/>
          <w:lang w:val="en-GB"/>
        </w:rPr>
        <w:t>Increase the volume and quality of our research income </w:t>
      </w:r>
    </w:p>
    <w:p w14:paraId="1B76C3C4" w14:textId="77777777" w:rsidR="005D7648" w:rsidRPr="005D7648" w:rsidRDefault="005D7648" w:rsidP="00EA78DB">
      <w:pPr>
        <w:numPr>
          <w:ilvl w:val="0"/>
          <w:numId w:val="17"/>
        </w:numPr>
        <w:spacing w:line="278" w:lineRule="auto"/>
        <w:contextualSpacing/>
        <w:rPr>
          <w:rFonts w:ascii="Calibri" w:hAnsi="Calibri" w:cs="Calibri"/>
          <w:sz w:val="22"/>
          <w:szCs w:val="22"/>
          <w:lang w:val="en-GB"/>
        </w:rPr>
      </w:pPr>
      <w:r w:rsidRPr="005D7648">
        <w:rPr>
          <w:rFonts w:ascii="Calibri" w:hAnsi="Calibri" w:cs="Calibri"/>
          <w:sz w:val="22"/>
          <w:szCs w:val="22"/>
          <w:lang w:val="en-GB"/>
        </w:rPr>
        <w:t>Support the Royal Society’s Resume for Researchers  </w:t>
      </w:r>
    </w:p>
    <w:p w14:paraId="36410148" w14:textId="77777777" w:rsidR="005D7648" w:rsidRPr="005D7648" w:rsidRDefault="005D7648" w:rsidP="00EA78DB">
      <w:pPr>
        <w:numPr>
          <w:ilvl w:val="0"/>
          <w:numId w:val="18"/>
        </w:numPr>
        <w:spacing w:line="278" w:lineRule="auto"/>
        <w:contextualSpacing/>
        <w:rPr>
          <w:rFonts w:ascii="Calibri" w:hAnsi="Calibri" w:cs="Calibri"/>
          <w:sz w:val="22"/>
          <w:szCs w:val="22"/>
          <w:lang w:val="en-GB"/>
        </w:rPr>
      </w:pPr>
      <w:r w:rsidRPr="005D7648">
        <w:rPr>
          <w:rFonts w:ascii="Calibri" w:hAnsi="Calibri" w:cs="Calibri"/>
          <w:sz w:val="22"/>
          <w:szCs w:val="22"/>
          <w:lang w:val="en-GB"/>
        </w:rPr>
        <w:t>Increase the variety and value of our research  </w:t>
      </w:r>
    </w:p>
    <w:p w14:paraId="3AB6D007" w14:textId="31EBB180" w:rsidR="00EA78DB" w:rsidRPr="00EA78DB" w:rsidRDefault="005D7648" w:rsidP="00EA78DB">
      <w:pPr>
        <w:numPr>
          <w:ilvl w:val="0"/>
          <w:numId w:val="19"/>
        </w:numPr>
        <w:spacing w:line="278" w:lineRule="auto"/>
        <w:contextualSpacing/>
        <w:rPr>
          <w:rFonts w:ascii="Calibri" w:hAnsi="Calibri" w:cs="Calibri"/>
          <w:sz w:val="22"/>
          <w:szCs w:val="22"/>
          <w:lang w:val="en-GB"/>
        </w:rPr>
      </w:pPr>
      <w:r w:rsidRPr="005D7648">
        <w:rPr>
          <w:rFonts w:ascii="Calibri" w:hAnsi="Calibri" w:cs="Calibri"/>
          <w:sz w:val="22"/>
          <w:szCs w:val="22"/>
          <w:lang w:val="en-GB"/>
        </w:rPr>
        <w:t>Sustain our commitment to the Concordat to Support the Career Development of Researchers and further develop our Doctoral Academy as a key element of our enhancement of the postgraduate research student experience. </w:t>
      </w:r>
    </w:p>
    <w:p w14:paraId="4AC7C80D" w14:textId="0CC1EBE3" w:rsidR="005D7648" w:rsidRPr="005A74E1" w:rsidRDefault="005D7648" w:rsidP="00EA78DB">
      <w:pPr>
        <w:pStyle w:val="Heading4"/>
        <w:rPr>
          <w:rFonts w:ascii="Calibri" w:hAnsi="Calibri" w:cs="Calibri"/>
          <w:b/>
          <w:bCs/>
          <w:i w:val="0"/>
          <w:iCs w:val="0"/>
          <w:lang w:val="en-GB"/>
        </w:rPr>
      </w:pPr>
      <w:r w:rsidRPr="005A74E1">
        <w:rPr>
          <w:rFonts w:ascii="Calibri" w:hAnsi="Calibri" w:cs="Calibri"/>
          <w:b/>
          <w:bCs/>
          <w:i w:val="0"/>
          <w:iCs w:val="0"/>
          <w:lang w:val="en-GB"/>
        </w:rPr>
        <w:t>Implementation plans and how progress is measured  </w:t>
      </w:r>
    </w:p>
    <w:p w14:paraId="6D526BDE" w14:textId="77777777" w:rsidR="005D7648" w:rsidRPr="005D7648" w:rsidRDefault="005D7648" w:rsidP="005D7648">
      <w:pPr>
        <w:rPr>
          <w:rFonts w:ascii="Calibri" w:hAnsi="Calibri" w:cs="Calibri"/>
          <w:sz w:val="22"/>
          <w:szCs w:val="22"/>
          <w:lang w:val="en-GB"/>
        </w:rPr>
      </w:pPr>
      <w:r w:rsidRPr="005D7648">
        <w:rPr>
          <w:rFonts w:ascii="Calibri" w:hAnsi="Calibri" w:cs="Calibri"/>
          <w:sz w:val="22"/>
          <w:szCs w:val="22"/>
          <w:lang w:val="en-GB"/>
        </w:rPr>
        <w:t xml:space="preserve">Lancaster’s commitment to the Concordat is demonstrated through holding the </w:t>
      </w:r>
      <w:hyperlink r:id="rId17" w:tgtFrame="_blank" w:history="1">
        <w:r w:rsidRPr="005D7648">
          <w:rPr>
            <w:rStyle w:val="Hyperlink"/>
            <w:rFonts w:ascii="Calibri" w:hAnsi="Calibri" w:cs="Calibri"/>
            <w:sz w:val="22"/>
            <w:szCs w:val="22"/>
            <w:lang w:val="en-GB"/>
          </w:rPr>
          <w:t>HR Excellence in Research award</w:t>
        </w:r>
      </w:hyperlink>
      <w:r w:rsidRPr="005D7648">
        <w:rPr>
          <w:rFonts w:ascii="Calibri" w:hAnsi="Calibri" w:cs="Calibri"/>
          <w:sz w:val="22"/>
          <w:szCs w:val="22"/>
          <w:lang w:val="en-GB"/>
        </w:rPr>
        <w:t xml:space="preserve">, first awarded in 2011. The HR Excellence in Research Action Plan (HR </w:t>
      </w:r>
      <w:proofErr w:type="spellStart"/>
      <w:r w:rsidRPr="005D7648">
        <w:rPr>
          <w:rFonts w:ascii="Calibri" w:hAnsi="Calibri" w:cs="Calibri"/>
          <w:sz w:val="22"/>
          <w:szCs w:val="22"/>
          <w:lang w:val="en-GB"/>
        </w:rPr>
        <w:t>EiR</w:t>
      </w:r>
      <w:proofErr w:type="spellEnd"/>
      <w:r w:rsidRPr="005D7648">
        <w:rPr>
          <w:rFonts w:ascii="Calibri" w:hAnsi="Calibri" w:cs="Calibri"/>
          <w:sz w:val="22"/>
          <w:szCs w:val="22"/>
          <w:lang w:val="en-GB"/>
        </w:rPr>
        <w:t>) has actions against each of the three pillars of the Concordat. All activity towards the action plan is coordinated by the Concordat Implementation Group (CIG). This is a sub-group of the Research Committee, chaired by the Pro-VC for Research and Enterprise.   </w:t>
      </w:r>
    </w:p>
    <w:p w14:paraId="0C4CA988" w14:textId="77777777" w:rsidR="005A74E1" w:rsidRDefault="005A74E1" w:rsidP="005D7648">
      <w:pPr>
        <w:rPr>
          <w:rFonts w:ascii="Calibri" w:hAnsi="Calibri" w:cs="Calibri"/>
          <w:sz w:val="22"/>
          <w:szCs w:val="22"/>
        </w:rPr>
      </w:pPr>
    </w:p>
    <w:p w14:paraId="3606F173" w14:textId="77777777" w:rsidR="005A74E1" w:rsidRDefault="005A74E1" w:rsidP="005D7648">
      <w:pPr>
        <w:rPr>
          <w:rFonts w:ascii="Calibri" w:hAnsi="Calibri" w:cs="Calibri"/>
          <w:sz w:val="22"/>
          <w:szCs w:val="22"/>
        </w:rPr>
      </w:pPr>
    </w:p>
    <w:p w14:paraId="5B2866C5" w14:textId="6C952666" w:rsidR="005D7648" w:rsidRPr="005D7648" w:rsidRDefault="005D7648" w:rsidP="005D7648">
      <w:pPr>
        <w:rPr>
          <w:rFonts w:ascii="Calibri" w:hAnsi="Calibri" w:cs="Calibri"/>
          <w:sz w:val="22"/>
          <w:szCs w:val="22"/>
          <w:lang w:val="en-GB"/>
        </w:rPr>
      </w:pPr>
      <w:r w:rsidRPr="005D7648">
        <w:rPr>
          <w:rFonts w:ascii="Calibri" w:hAnsi="Calibri" w:cs="Calibri"/>
          <w:sz w:val="22"/>
          <w:szCs w:val="22"/>
        </w:rPr>
        <w:lastRenderedPageBreak/>
        <w:t>In addition, there are other plans that have related themes and support the delivery of the three pillars of the Concordat. This includes the:</w:t>
      </w:r>
      <w:r w:rsidRPr="005D7648">
        <w:rPr>
          <w:rFonts w:ascii="Calibri" w:hAnsi="Calibri" w:cs="Calibri"/>
          <w:sz w:val="22"/>
          <w:szCs w:val="22"/>
          <w:lang w:val="en-GB"/>
        </w:rPr>
        <w:t> </w:t>
      </w:r>
    </w:p>
    <w:p w14:paraId="37FB6AA2" w14:textId="77777777" w:rsidR="005D7648" w:rsidRPr="005D7648" w:rsidRDefault="005D7648" w:rsidP="005A74E1">
      <w:pPr>
        <w:numPr>
          <w:ilvl w:val="0"/>
          <w:numId w:val="20"/>
        </w:numPr>
        <w:spacing w:line="278" w:lineRule="auto"/>
        <w:ind w:left="714" w:hanging="357"/>
        <w:contextualSpacing/>
        <w:rPr>
          <w:rFonts w:ascii="Calibri" w:hAnsi="Calibri" w:cs="Calibri"/>
          <w:sz w:val="22"/>
          <w:szCs w:val="22"/>
          <w:lang w:val="en-GB"/>
        </w:rPr>
      </w:pPr>
      <w:r w:rsidRPr="005D7648">
        <w:rPr>
          <w:rFonts w:ascii="Calibri" w:hAnsi="Calibri" w:cs="Calibri"/>
          <w:sz w:val="22"/>
          <w:szCs w:val="22"/>
        </w:rPr>
        <w:t>Research excellence Culture Action Plan (ReCAP) </w:t>
      </w:r>
      <w:r w:rsidRPr="005D7648">
        <w:rPr>
          <w:rFonts w:ascii="Calibri" w:hAnsi="Calibri" w:cs="Calibri"/>
          <w:sz w:val="22"/>
          <w:szCs w:val="22"/>
          <w:lang w:val="en-GB"/>
        </w:rPr>
        <w:t> </w:t>
      </w:r>
    </w:p>
    <w:p w14:paraId="4336A53D" w14:textId="77777777" w:rsidR="005D7648" w:rsidRPr="005D7648" w:rsidRDefault="005D7648" w:rsidP="005A74E1">
      <w:pPr>
        <w:numPr>
          <w:ilvl w:val="0"/>
          <w:numId w:val="21"/>
        </w:numPr>
        <w:spacing w:line="278" w:lineRule="auto"/>
        <w:ind w:left="714" w:hanging="357"/>
        <w:contextualSpacing/>
        <w:rPr>
          <w:rFonts w:ascii="Calibri" w:hAnsi="Calibri" w:cs="Calibri"/>
          <w:sz w:val="22"/>
          <w:szCs w:val="22"/>
          <w:lang w:val="en-GB"/>
        </w:rPr>
      </w:pPr>
      <w:hyperlink r:id="rId18" w:anchor="d.en.466595" w:tgtFrame="_blank" w:history="1">
        <w:r w:rsidRPr="005D7648">
          <w:rPr>
            <w:rStyle w:val="Hyperlink"/>
            <w:rFonts w:ascii="Calibri" w:hAnsi="Calibri" w:cs="Calibri"/>
            <w:sz w:val="22"/>
            <w:szCs w:val="22"/>
          </w:rPr>
          <w:t>Athena Swan (AS) Bronze action plan</w:t>
        </w:r>
      </w:hyperlink>
      <w:r w:rsidRPr="005D7648">
        <w:rPr>
          <w:rFonts w:ascii="Calibri" w:hAnsi="Calibri" w:cs="Calibri"/>
          <w:sz w:val="22"/>
          <w:szCs w:val="22"/>
        </w:rPr>
        <w:t> </w:t>
      </w:r>
      <w:r w:rsidRPr="005D7648">
        <w:rPr>
          <w:rFonts w:ascii="Calibri" w:hAnsi="Calibri" w:cs="Calibri"/>
          <w:sz w:val="22"/>
          <w:szCs w:val="22"/>
          <w:lang w:val="en-GB"/>
        </w:rPr>
        <w:t> </w:t>
      </w:r>
    </w:p>
    <w:p w14:paraId="226DED94" w14:textId="77777777" w:rsidR="005D7648" w:rsidRPr="005D7648" w:rsidRDefault="005D7648" w:rsidP="005A74E1">
      <w:pPr>
        <w:numPr>
          <w:ilvl w:val="0"/>
          <w:numId w:val="22"/>
        </w:numPr>
        <w:spacing w:line="278" w:lineRule="auto"/>
        <w:ind w:left="714" w:hanging="357"/>
        <w:contextualSpacing/>
        <w:rPr>
          <w:rFonts w:ascii="Calibri" w:hAnsi="Calibri" w:cs="Calibri"/>
          <w:sz w:val="22"/>
          <w:szCs w:val="22"/>
          <w:lang w:val="en-GB"/>
        </w:rPr>
      </w:pPr>
      <w:hyperlink r:id="rId19" w:tgtFrame="_blank" w:history="1">
        <w:r w:rsidRPr="005D7648">
          <w:rPr>
            <w:rStyle w:val="Hyperlink"/>
            <w:rFonts w:ascii="Calibri" w:hAnsi="Calibri" w:cs="Calibri"/>
            <w:sz w:val="22"/>
            <w:szCs w:val="22"/>
          </w:rPr>
          <w:t>Race Equality Charter action plan</w:t>
        </w:r>
      </w:hyperlink>
      <w:r w:rsidRPr="005D7648">
        <w:rPr>
          <w:rFonts w:ascii="Calibri" w:hAnsi="Calibri" w:cs="Calibri"/>
          <w:sz w:val="22"/>
          <w:szCs w:val="22"/>
        </w:rPr>
        <w:t> </w:t>
      </w:r>
      <w:r w:rsidRPr="005D7648">
        <w:rPr>
          <w:rFonts w:ascii="Calibri" w:hAnsi="Calibri" w:cs="Calibri"/>
          <w:sz w:val="22"/>
          <w:szCs w:val="22"/>
          <w:lang w:val="en-GB"/>
        </w:rPr>
        <w:t> </w:t>
      </w:r>
    </w:p>
    <w:p w14:paraId="295E57F4" w14:textId="7E42412B" w:rsidR="005D7648" w:rsidRPr="005D7648" w:rsidRDefault="005D7648" w:rsidP="005A74E1">
      <w:pPr>
        <w:numPr>
          <w:ilvl w:val="0"/>
          <w:numId w:val="23"/>
        </w:numPr>
        <w:spacing w:line="278" w:lineRule="auto"/>
        <w:ind w:left="714" w:hanging="357"/>
        <w:contextualSpacing/>
        <w:rPr>
          <w:rFonts w:ascii="Calibri" w:hAnsi="Calibri" w:cs="Calibri"/>
          <w:sz w:val="22"/>
          <w:szCs w:val="22"/>
          <w:lang w:val="en-GB"/>
        </w:rPr>
      </w:pPr>
      <w:r w:rsidRPr="005D7648">
        <w:rPr>
          <w:rFonts w:ascii="Calibri" w:hAnsi="Calibri" w:cs="Calibri"/>
          <w:sz w:val="22"/>
          <w:szCs w:val="22"/>
        </w:rPr>
        <w:t>Technician's Commitment action plan</w:t>
      </w:r>
      <w:r w:rsidRPr="005D7648">
        <w:rPr>
          <w:rFonts w:ascii="Calibri" w:hAnsi="Calibri" w:cs="Calibri"/>
          <w:sz w:val="22"/>
          <w:szCs w:val="22"/>
          <w:lang w:val="en-GB"/>
        </w:rPr>
        <w:t> </w:t>
      </w:r>
    </w:p>
    <w:p w14:paraId="5953316D" w14:textId="67BC42EF" w:rsidR="005D7648" w:rsidRPr="005D7648" w:rsidRDefault="005D7648" w:rsidP="005D7648">
      <w:pPr>
        <w:rPr>
          <w:rFonts w:ascii="Calibri" w:hAnsi="Calibri" w:cs="Calibri"/>
          <w:sz w:val="22"/>
          <w:szCs w:val="22"/>
          <w:lang w:val="en-GB"/>
        </w:rPr>
      </w:pPr>
      <w:r w:rsidRPr="005D7648">
        <w:rPr>
          <w:rFonts w:ascii="Calibri" w:hAnsi="Calibri" w:cs="Calibri"/>
          <w:sz w:val="22"/>
          <w:szCs w:val="22"/>
        </w:rPr>
        <w:t xml:space="preserve">The ReCAP is currently </w:t>
      </w:r>
      <w:proofErr w:type="gramStart"/>
      <w:r w:rsidRPr="005D7648">
        <w:rPr>
          <w:rFonts w:ascii="Calibri" w:hAnsi="Calibri" w:cs="Calibri"/>
          <w:sz w:val="22"/>
          <w:szCs w:val="22"/>
        </w:rPr>
        <w:t>at</w:t>
      </w:r>
      <w:proofErr w:type="gramEnd"/>
      <w:r w:rsidRPr="005D7648">
        <w:rPr>
          <w:rFonts w:ascii="Calibri" w:hAnsi="Calibri" w:cs="Calibri"/>
          <w:sz w:val="22"/>
          <w:szCs w:val="22"/>
        </w:rPr>
        <w:t xml:space="preserve"> the development stage, although many activities are already underway. The Research Culture Strategic Working Group will hold responsibility for monitoring progress against the actions in the plan. </w:t>
      </w:r>
      <w:r w:rsidRPr="005D7648">
        <w:rPr>
          <w:rFonts w:ascii="Calibri" w:hAnsi="Calibri" w:cs="Calibri"/>
          <w:sz w:val="22"/>
          <w:szCs w:val="22"/>
          <w:lang w:val="en-GB"/>
        </w:rPr>
        <w:t> </w:t>
      </w:r>
    </w:p>
    <w:p w14:paraId="69CDBCB7" w14:textId="50BFFAF0" w:rsidR="005D7648" w:rsidRPr="005D7648" w:rsidRDefault="005D7648" w:rsidP="005D7648">
      <w:pPr>
        <w:rPr>
          <w:rFonts w:ascii="Calibri" w:hAnsi="Calibri" w:cs="Calibri"/>
          <w:sz w:val="22"/>
          <w:szCs w:val="22"/>
          <w:lang w:val="en-GB"/>
        </w:rPr>
      </w:pPr>
      <w:r w:rsidRPr="005D7648">
        <w:rPr>
          <w:rFonts w:ascii="Calibri" w:hAnsi="Calibri" w:cs="Calibri"/>
          <w:sz w:val="22"/>
          <w:szCs w:val="22"/>
        </w:rPr>
        <w:t>In a similar way the AS Implementation Group (ASIG) and the Technicians Steering Group provide oversight, support and challenge to their respective action plans. It is expected that similar monitoring will take place against the Race Equality Charter action plan as implementation is rolled out. </w:t>
      </w:r>
      <w:r w:rsidRPr="005D7648">
        <w:rPr>
          <w:rFonts w:ascii="Calibri" w:hAnsi="Calibri" w:cs="Calibri"/>
          <w:sz w:val="22"/>
          <w:szCs w:val="22"/>
          <w:lang w:val="en-GB"/>
        </w:rPr>
        <w:t> </w:t>
      </w:r>
    </w:p>
    <w:p w14:paraId="2FBD8B14" w14:textId="1A1A8AC7" w:rsidR="005D7648" w:rsidRPr="005A74E1" w:rsidRDefault="005D7648" w:rsidP="005A74E1">
      <w:pPr>
        <w:pStyle w:val="Heading4"/>
        <w:rPr>
          <w:rFonts w:ascii="Calibri" w:hAnsi="Calibri" w:cs="Calibri"/>
          <w:b/>
          <w:bCs/>
          <w:i w:val="0"/>
          <w:iCs w:val="0"/>
          <w:lang w:val="en-GB"/>
        </w:rPr>
      </w:pPr>
      <w:r w:rsidRPr="005A74E1">
        <w:rPr>
          <w:rFonts w:ascii="Calibri" w:hAnsi="Calibri" w:cs="Calibri"/>
          <w:b/>
          <w:bCs/>
          <w:i w:val="0"/>
          <w:iCs w:val="0"/>
        </w:rPr>
        <w:t>Evaluation and success measures </w:t>
      </w:r>
      <w:r w:rsidRPr="005A74E1">
        <w:rPr>
          <w:rFonts w:ascii="Calibri" w:hAnsi="Calibri" w:cs="Calibri"/>
          <w:b/>
          <w:bCs/>
          <w:i w:val="0"/>
          <w:iCs w:val="0"/>
          <w:lang w:val="en-GB"/>
        </w:rPr>
        <w:t> </w:t>
      </w:r>
    </w:p>
    <w:p w14:paraId="158D5AF4" w14:textId="77777777" w:rsidR="005D7648" w:rsidRPr="005D7648" w:rsidRDefault="005D7648" w:rsidP="005D7648">
      <w:pPr>
        <w:rPr>
          <w:rFonts w:ascii="Calibri" w:hAnsi="Calibri" w:cs="Calibri"/>
          <w:sz w:val="22"/>
          <w:szCs w:val="22"/>
          <w:lang w:val="en-GB"/>
        </w:rPr>
      </w:pPr>
      <w:r w:rsidRPr="005D7648">
        <w:rPr>
          <w:rFonts w:ascii="Calibri" w:hAnsi="Calibri" w:cs="Calibri"/>
          <w:sz w:val="22"/>
          <w:szCs w:val="22"/>
        </w:rPr>
        <w:t>The evaluation and success in fulfilling the three pillars of the Concordat can be established through both qualitative and quantitative methodologies including: </w:t>
      </w:r>
      <w:r w:rsidRPr="005D7648">
        <w:rPr>
          <w:rFonts w:ascii="Calibri" w:hAnsi="Calibri" w:cs="Calibri"/>
          <w:sz w:val="22"/>
          <w:szCs w:val="22"/>
          <w:lang w:val="en-GB"/>
        </w:rPr>
        <w:t> </w:t>
      </w:r>
    </w:p>
    <w:p w14:paraId="6AE71090" w14:textId="77777777" w:rsidR="005D7648" w:rsidRPr="005D7648" w:rsidRDefault="005D7648" w:rsidP="005A74E1">
      <w:pPr>
        <w:numPr>
          <w:ilvl w:val="0"/>
          <w:numId w:val="24"/>
        </w:numPr>
        <w:spacing w:line="278" w:lineRule="auto"/>
        <w:ind w:left="714" w:hanging="357"/>
        <w:contextualSpacing/>
        <w:rPr>
          <w:rFonts w:ascii="Calibri" w:hAnsi="Calibri" w:cs="Calibri"/>
          <w:sz w:val="22"/>
          <w:szCs w:val="22"/>
          <w:lang w:val="en-GB"/>
        </w:rPr>
      </w:pPr>
      <w:r w:rsidRPr="005D7648">
        <w:rPr>
          <w:rFonts w:ascii="Calibri" w:hAnsi="Calibri" w:cs="Calibri"/>
          <w:sz w:val="22"/>
          <w:szCs w:val="22"/>
        </w:rPr>
        <w:t>CEDARS survey –the last survey was conducted in 2023, and the results can be compared with previous studies, so that the direction of travel can be established.</w:t>
      </w:r>
      <w:r w:rsidRPr="005D7648">
        <w:rPr>
          <w:rFonts w:ascii="Calibri" w:hAnsi="Calibri" w:cs="Calibri"/>
          <w:sz w:val="22"/>
          <w:szCs w:val="22"/>
          <w:lang w:val="en-GB"/>
        </w:rPr>
        <w:t> </w:t>
      </w:r>
    </w:p>
    <w:p w14:paraId="3D7360EB" w14:textId="77777777" w:rsidR="005D7648" w:rsidRPr="005D7648" w:rsidRDefault="005D7648" w:rsidP="005A74E1">
      <w:pPr>
        <w:numPr>
          <w:ilvl w:val="0"/>
          <w:numId w:val="25"/>
        </w:numPr>
        <w:spacing w:line="278" w:lineRule="auto"/>
        <w:ind w:left="714" w:hanging="357"/>
        <w:contextualSpacing/>
        <w:rPr>
          <w:rFonts w:ascii="Calibri" w:hAnsi="Calibri" w:cs="Calibri"/>
          <w:sz w:val="22"/>
          <w:szCs w:val="22"/>
          <w:lang w:val="en-GB"/>
        </w:rPr>
      </w:pPr>
      <w:r w:rsidRPr="005D7648">
        <w:rPr>
          <w:rFonts w:ascii="Calibri" w:hAnsi="Calibri" w:cs="Calibri"/>
          <w:sz w:val="22"/>
          <w:szCs w:val="22"/>
        </w:rPr>
        <w:t>Staff Experience Survey – this was conducted in May/June 2024, results can be disaggregated to researcher level. </w:t>
      </w:r>
      <w:r w:rsidRPr="005D7648">
        <w:rPr>
          <w:rFonts w:ascii="Calibri" w:hAnsi="Calibri" w:cs="Calibri"/>
          <w:sz w:val="22"/>
          <w:szCs w:val="22"/>
          <w:lang w:val="en-GB"/>
        </w:rPr>
        <w:t> </w:t>
      </w:r>
    </w:p>
    <w:p w14:paraId="0E59F3E9" w14:textId="77777777" w:rsidR="005D7648" w:rsidRPr="005D7648" w:rsidRDefault="005D7648" w:rsidP="005A74E1">
      <w:pPr>
        <w:numPr>
          <w:ilvl w:val="0"/>
          <w:numId w:val="26"/>
        </w:numPr>
        <w:spacing w:line="278" w:lineRule="auto"/>
        <w:ind w:left="714" w:hanging="357"/>
        <w:contextualSpacing/>
        <w:rPr>
          <w:rFonts w:ascii="Calibri" w:hAnsi="Calibri" w:cs="Calibri"/>
          <w:sz w:val="22"/>
          <w:szCs w:val="22"/>
          <w:lang w:val="en-GB"/>
        </w:rPr>
      </w:pPr>
      <w:r w:rsidRPr="005D7648">
        <w:rPr>
          <w:rFonts w:ascii="Calibri" w:hAnsi="Calibri" w:cs="Calibri"/>
          <w:sz w:val="22"/>
          <w:szCs w:val="22"/>
        </w:rPr>
        <w:t>New Starter Survey – new starters are invited to complete the survey 3 months after their start date.</w:t>
      </w:r>
      <w:r w:rsidRPr="005D7648">
        <w:rPr>
          <w:rFonts w:ascii="Calibri" w:hAnsi="Calibri" w:cs="Calibri"/>
          <w:sz w:val="22"/>
          <w:szCs w:val="22"/>
          <w:lang w:val="en-GB"/>
        </w:rPr>
        <w:t> </w:t>
      </w:r>
    </w:p>
    <w:p w14:paraId="2BEEF1A3" w14:textId="77777777" w:rsidR="005D7648" w:rsidRPr="005D7648" w:rsidRDefault="005D7648" w:rsidP="005A74E1">
      <w:pPr>
        <w:numPr>
          <w:ilvl w:val="0"/>
          <w:numId w:val="27"/>
        </w:numPr>
        <w:spacing w:line="278" w:lineRule="auto"/>
        <w:ind w:left="714" w:hanging="357"/>
        <w:contextualSpacing/>
        <w:rPr>
          <w:rFonts w:ascii="Calibri" w:hAnsi="Calibri" w:cs="Calibri"/>
          <w:sz w:val="22"/>
          <w:szCs w:val="22"/>
          <w:lang w:val="en-GB"/>
        </w:rPr>
      </w:pPr>
      <w:r w:rsidRPr="005D7648">
        <w:rPr>
          <w:rFonts w:ascii="Calibri" w:hAnsi="Calibri" w:cs="Calibri"/>
          <w:sz w:val="22"/>
          <w:szCs w:val="22"/>
        </w:rPr>
        <w:t>Researcher Culture Workshops – held in 2023 these provided extensive feedback from the research community that informed the development of the ReCAP.</w:t>
      </w:r>
      <w:r w:rsidRPr="005D7648">
        <w:rPr>
          <w:rFonts w:ascii="Calibri" w:hAnsi="Calibri" w:cs="Calibri"/>
          <w:sz w:val="22"/>
          <w:szCs w:val="22"/>
          <w:lang w:val="en-GB"/>
        </w:rPr>
        <w:t> </w:t>
      </w:r>
    </w:p>
    <w:p w14:paraId="08B8B257" w14:textId="77777777" w:rsidR="005D7648" w:rsidRPr="005D7648" w:rsidRDefault="005D7648" w:rsidP="005A74E1">
      <w:pPr>
        <w:numPr>
          <w:ilvl w:val="0"/>
          <w:numId w:val="28"/>
        </w:numPr>
        <w:spacing w:line="278" w:lineRule="auto"/>
        <w:ind w:left="714" w:hanging="357"/>
        <w:contextualSpacing/>
        <w:rPr>
          <w:rFonts w:ascii="Calibri" w:hAnsi="Calibri" w:cs="Calibri"/>
          <w:sz w:val="22"/>
          <w:szCs w:val="22"/>
          <w:lang w:val="en-GB"/>
        </w:rPr>
      </w:pPr>
      <w:r w:rsidRPr="005D7648">
        <w:rPr>
          <w:rFonts w:ascii="Calibri" w:hAnsi="Calibri" w:cs="Calibri"/>
          <w:sz w:val="22"/>
          <w:szCs w:val="22"/>
        </w:rPr>
        <w:t>Faculty Researcher Career and Development Groups (RCADS) - are formed by and for the researchers within the faculty and provide valuable on-going feedback.</w:t>
      </w:r>
      <w:r w:rsidRPr="005D7648">
        <w:rPr>
          <w:rFonts w:ascii="Calibri" w:hAnsi="Calibri" w:cs="Calibri"/>
          <w:sz w:val="22"/>
          <w:szCs w:val="22"/>
          <w:lang w:val="en-GB"/>
        </w:rPr>
        <w:t> </w:t>
      </w:r>
    </w:p>
    <w:p w14:paraId="309E68F5" w14:textId="77777777" w:rsidR="005D7648" w:rsidRPr="005D7648" w:rsidRDefault="005D7648" w:rsidP="005A74E1">
      <w:pPr>
        <w:numPr>
          <w:ilvl w:val="0"/>
          <w:numId w:val="29"/>
        </w:numPr>
        <w:spacing w:line="278" w:lineRule="auto"/>
        <w:ind w:left="714" w:hanging="357"/>
        <w:contextualSpacing/>
        <w:rPr>
          <w:rFonts w:ascii="Calibri" w:hAnsi="Calibri" w:cs="Calibri"/>
          <w:sz w:val="22"/>
          <w:szCs w:val="22"/>
          <w:lang w:val="en-GB"/>
        </w:rPr>
      </w:pPr>
      <w:r w:rsidRPr="005D7648">
        <w:rPr>
          <w:rFonts w:ascii="Calibri" w:hAnsi="Calibri" w:cs="Calibri"/>
          <w:sz w:val="22"/>
          <w:szCs w:val="22"/>
        </w:rPr>
        <w:t>Research Culture Day – this provided both feedback on the day itself and wider insight into research culture at Lancaster.</w:t>
      </w:r>
      <w:r w:rsidRPr="005D7648">
        <w:rPr>
          <w:rFonts w:ascii="Calibri" w:hAnsi="Calibri" w:cs="Calibri"/>
          <w:sz w:val="22"/>
          <w:szCs w:val="22"/>
          <w:lang w:val="en-GB"/>
        </w:rPr>
        <w:t> </w:t>
      </w:r>
    </w:p>
    <w:p w14:paraId="2A40F670" w14:textId="77777777" w:rsidR="00F84E45" w:rsidRPr="005D7648" w:rsidRDefault="00F84E45" w:rsidP="00F84E45">
      <w:pPr>
        <w:rPr>
          <w:rFonts w:ascii="Calibri" w:hAnsi="Calibri" w:cs="Calibri"/>
          <w:sz w:val="22"/>
          <w:szCs w:val="22"/>
          <w:lang w:val="en-GB"/>
        </w:rPr>
      </w:pPr>
    </w:p>
    <w:p w14:paraId="368368C5" w14:textId="77777777" w:rsidR="0011659B" w:rsidRDefault="0011659B" w:rsidP="57F8E06E">
      <w:pPr>
        <w:pStyle w:val="Heading2"/>
        <w:rPr>
          <w:b/>
        </w:rPr>
        <w:sectPr w:rsidR="0011659B">
          <w:pgSz w:w="12240" w:h="15840"/>
          <w:pgMar w:top="1440" w:right="1440" w:bottom="1440" w:left="1440" w:header="720" w:footer="720" w:gutter="0"/>
          <w:cols w:space="720"/>
          <w:docGrid w:linePitch="360"/>
        </w:sectPr>
      </w:pPr>
    </w:p>
    <w:p w14:paraId="48C73971" w14:textId="45F0D3B9" w:rsidR="005A74E1" w:rsidRPr="00D60C58" w:rsidRDefault="001E3A0D" w:rsidP="00D60C58">
      <w:pPr>
        <w:pStyle w:val="Heading2"/>
        <w:rPr>
          <w:rFonts w:ascii="Calibri" w:hAnsi="Calibri" w:cs="Calibri"/>
          <w:b/>
        </w:rPr>
      </w:pPr>
      <w:r w:rsidRPr="001E3A0D">
        <w:rPr>
          <w:rFonts w:ascii="Calibri" w:hAnsi="Calibri" w:cs="Calibri"/>
          <w:b/>
        </w:rPr>
        <w:lastRenderedPageBreak/>
        <w:t xml:space="preserve">Summary of actions taken, and evaluation of progress </w:t>
      </w:r>
      <w:proofErr w:type="gramStart"/>
      <w:r w:rsidRPr="001E3A0D">
        <w:rPr>
          <w:rFonts w:ascii="Calibri" w:hAnsi="Calibri" w:cs="Calibri"/>
          <w:b/>
        </w:rPr>
        <w:t>made,</w:t>
      </w:r>
      <w:proofErr w:type="gramEnd"/>
      <w:r w:rsidRPr="001E3A0D">
        <w:rPr>
          <w:rFonts w:ascii="Calibri" w:hAnsi="Calibri" w:cs="Calibri"/>
          <w:b/>
        </w:rPr>
        <w:t xml:space="preserve"> in the current reporting period to implement your plan to support the three pillars in respect of each of your key stakeholder groups [Institution; Academic Managers of Researchers (Deans, Heads of Schools/Departments/PIs); Researchers]  </w:t>
      </w:r>
    </w:p>
    <w:p w14:paraId="212696D0" w14:textId="78238181" w:rsidR="001E3A0D" w:rsidRPr="00925CCA" w:rsidRDefault="006F2F06" w:rsidP="004C72AB">
      <w:pPr>
        <w:pStyle w:val="Heading3"/>
        <w:rPr>
          <w:rFonts w:ascii="Calibri" w:hAnsi="Calibri" w:cs="Calibri"/>
          <w:b/>
          <w:bCs/>
          <w:u w:val="single"/>
        </w:rPr>
      </w:pPr>
      <w:r w:rsidRPr="00925CCA">
        <w:rPr>
          <w:rFonts w:ascii="Calibri" w:hAnsi="Calibri" w:cs="Calibri"/>
          <w:b/>
          <w:bCs/>
          <w:u w:val="single"/>
        </w:rPr>
        <w:t xml:space="preserve">Environment and Culture </w:t>
      </w:r>
    </w:p>
    <w:p w14:paraId="57BDF82A" w14:textId="77777777" w:rsidR="00D60C58" w:rsidRPr="008437DB" w:rsidRDefault="00D60C58" w:rsidP="00925CCA">
      <w:pPr>
        <w:pStyle w:val="Heading4"/>
        <w:rPr>
          <w:rFonts w:ascii="Calibri" w:hAnsi="Calibri" w:cs="Calibri"/>
          <w:b/>
          <w:bCs/>
          <w:i w:val="0"/>
          <w:iCs w:val="0"/>
          <w:lang w:val="en-GB"/>
        </w:rPr>
      </w:pPr>
      <w:r w:rsidRPr="008437DB">
        <w:rPr>
          <w:rFonts w:ascii="Calibri" w:hAnsi="Calibri" w:cs="Calibri"/>
          <w:b/>
          <w:bCs/>
          <w:i w:val="0"/>
          <w:iCs w:val="0"/>
          <w:lang w:val="en-GB"/>
        </w:rPr>
        <w:t>Concordat awareness </w:t>
      </w:r>
    </w:p>
    <w:p w14:paraId="2DE649FC" w14:textId="77777777" w:rsidR="00D60C58" w:rsidRPr="00D60C58" w:rsidRDefault="00D60C58" w:rsidP="00D60C58">
      <w:pPr>
        <w:rPr>
          <w:rFonts w:ascii="Calibri" w:hAnsi="Calibri" w:cs="Calibri"/>
          <w:sz w:val="22"/>
          <w:szCs w:val="22"/>
          <w:lang w:val="en-GB"/>
        </w:rPr>
      </w:pPr>
      <w:r w:rsidRPr="00D60C58">
        <w:rPr>
          <w:rFonts w:ascii="Calibri" w:hAnsi="Calibri" w:cs="Calibri"/>
          <w:sz w:val="22"/>
          <w:szCs w:val="22"/>
          <w:lang w:val="en-GB"/>
        </w:rPr>
        <w:t>Concordat awareness for researchers and research managers is raised at induction and through development events including the Researcher and Academic Induction, the PI/Co-I Development programme and Professoriate Sessions.  All research staff are highly encouraged to attend these programmes, with targeted promotion ensuring good uptake.  </w:t>
      </w:r>
    </w:p>
    <w:p w14:paraId="76B12382" w14:textId="77777777" w:rsidR="00D60C58" w:rsidRPr="00D60C58" w:rsidRDefault="00D60C58" w:rsidP="00D60C58">
      <w:pPr>
        <w:rPr>
          <w:rFonts w:ascii="Calibri" w:hAnsi="Calibri" w:cs="Calibri"/>
          <w:sz w:val="22"/>
          <w:szCs w:val="22"/>
          <w:lang w:val="en-GB"/>
        </w:rPr>
      </w:pPr>
      <w:r w:rsidRPr="00D60C58">
        <w:rPr>
          <w:rFonts w:ascii="Calibri" w:hAnsi="Calibri" w:cs="Calibri"/>
          <w:sz w:val="22"/>
          <w:szCs w:val="22"/>
          <w:lang w:val="en-GB"/>
        </w:rPr>
        <w:t xml:space="preserve">Measurement is through the CEDARS survey and the new starter survey, both of which ask about awareness of the Concordat. The last CEDARs survey in 2023 indicated that 78% of research staff </w:t>
      </w:r>
      <w:proofErr w:type="gramStart"/>
      <w:r w:rsidRPr="00D60C58">
        <w:rPr>
          <w:rFonts w:ascii="Calibri" w:hAnsi="Calibri" w:cs="Calibri"/>
          <w:sz w:val="22"/>
          <w:szCs w:val="22"/>
          <w:lang w:val="en-GB"/>
        </w:rPr>
        <w:t>had,</w:t>
      </w:r>
      <w:proofErr w:type="gramEnd"/>
      <w:r w:rsidRPr="00D60C58">
        <w:rPr>
          <w:rFonts w:ascii="Calibri" w:hAnsi="Calibri" w:cs="Calibri"/>
          <w:sz w:val="22"/>
          <w:szCs w:val="22"/>
          <w:lang w:val="en-GB"/>
        </w:rPr>
        <w:t xml:space="preserve"> at the least, awareness of the Concordat.  </w:t>
      </w:r>
    </w:p>
    <w:p w14:paraId="04AC1FB3" w14:textId="77777777" w:rsidR="00D60C58" w:rsidRPr="008437DB" w:rsidRDefault="00D60C58" w:rsidP="00925CCA">
      <w:pPr>
        <w:pStyle w:val="Heading4"/>
        <w:rPr>
          <w:rFonts w:ascii="Calibri" w:hAnsi="Calibri" w:cs="Calibri"/>
          <w:b/>
          <w:bCs/>
          <w:i w:val="0"/>
          <w:iCs w:val="0"/>
          <w:lang w:val="en-GB"/>
        </w:rPr>
      </w:pPr>
      <w:r w:rsidRPr="008437DB">
        <w:rPr>
          <w:rFonts w:ascii="Calibri" w:hAnsi="Calibri" w:cs="Calibri"/>
          <w:b/>
          <w:bCs/>
          <w:i w:val="0"/>
          <w:iCs w:val="0"/>
          <w:lang w:val="en-GB"/>
        </w:rPr>
        <w:t>Institutional policies and practices  </w:t>
      </w:r>
    </w:p>
    <w:p w14:paraId="3794D272" w14:textId="6B33E839" w:rsidR="00D60C58" w:rsidRPr="00D60C58" w:rsidRDefault="00D60C58" w:rsidP="00D60C58">
      <w:pPr>
        <w:rPr>
          <w:rFonts w:ascii="Calibri" w:hAnsi="Calibri" w:cs="Calibri"/>
          <w:sz w:val="22"/>
          <w:szCs w:val="22"/>
          <w:lang w:val="en-GB"/>
        </w:rPr>
      </w:pPr>
      <w:r w:rsidRPr="00D60C58">
        <w:rPr>
          <w:rFonts w:ascii="Calibri" w:hAnsi="Calibri" w:cs="Calibri"/>
          <w:sz w:val="22"/>
          <w:szCs w:val="22"/>
          <w:lang w:val="en-GB"/>
        </w:rPr>
        <w:t>To support our researcher community a suite of policies and procedures have been developed and implemented: </w:t>
      </w:r>
    </w:p>
    <w:p w14:paraId="635A3EF2" w14:textId="77777777" w:rsidR="00D60C58" w:rsidRPr="00D60C58" w:rsidRDefault="00D60C58" w:rsidP="00925CCA">
      <w:pPr>
        <w:numPr>
          <w:ilvl w:val="0"/>
          <w:numId w:val="30"/>
        </w:numPr>
        <w:spacing w:line="278" w:lineRule="auto"/>
        <w:ind w:left="714" w:hanging="357"/>
        <w:contextualSpacing/>
        <w:rPr>
          <w:rFonts w:ascii="Calibri" w:hAnsi="Calibri" w:cs="Calibri"/>
          <w:sz w:val="22"/>
          <w:szCs w:val="22"/>
          <w:lang w:val="en-GB"/>
        </w:rPr>
      </w:pPr>
      <w:r w:rsidRPr="00D60C58">
        <w:rPr>
          <w:rFonts w:ascii="Calibri" w:hAnsi="Calibri" w:cs="Calibri"/>
          <w:sz w:val="22"/>
          <w:szCs w:val="22"/>
          <w:lang w:val="en-GB"/>
        </w:rPr>
        <w:t>Research Ethics: The Code of Practice sets out our commitment to research integrity and our expectations from our researchers. </w:t>
      </w:r>
    </w:p>
    <w:p w14:paraId="182DBA76" w14:textId="77777777" w:rsidR="00D60C58" w:rsidRPr="00D60C58" w:rsidRDefault="00D60C58" w:rsidP="00925CCA">
      <w:pPr>
        <w:numPr>
          <w:ilvl w:val="0"/>
          <w:numId w:val="31"/>
        </w:numPr>
        <w:spacing w:line="278" w:lineRule="auto"/>
        <w:ind w:left="714" w:hanging="357"/>
        <w:contextualSpacing/>
        <w:rPr>
          <w:rFonts w:ascii="Calibri" w:hAnsi="Calibri" w:cs="Calibri"/>
          <w:sz w:val="22"/>
          <w:szCs w:val="22"/>
          <w:lang w:val="en-GB"/>
        </w:rPr>
      </w:pPr>
      <w:r w:rsidRPr="00D60C58">
        <w:rPr>
          <w:rFonts w:ascii="Calibri" w:hAnsi="Calibri" w:cs="Calibri"/>
          <w:sz w:val="22"/>
          <w:szCs w:val="22"/>
          <w:lang w:val="en-GB"/>
        </w:rPr>
        <w:t xml:space="preserve">Safeguarding: The University’s </w:t>
      </w:r>
      <w:hyperlink r:id="rId20" w:tgtFrame="_blank" w:history="1">
        <w:r w:rsidRPr="00D60C58">
          <w:rPr>
            <w:rStyle w:val="Hyperlink"/>
            <w:rFonts w:ascii="Calibri" w:hAnsi="Calibri" w:cs="Calibri"/>
            <w:sz w:val="22"/>
            <w:szCs w:val="22"/>
            <w:lang w:val="en-GB"/>
          </w:rPr>
          <w:t>commitment to safeguarding research</w:t>
        </w:r>
      </w:hyperlink>
      <w:r w:rsidRPr="00D60C58">
        <w:rPr>
          <w:rFonts w:ascii="Calibri" w:hAnsi="Calibri" w:cs="Calibri"/>
          <w:sz w:val="22"/>
          <w:szCs w:val="22"/>
          <w:lang w:val="en-GB"/>
        </w:rPr>
        <w:t xml:space="preserve"> includes a Safeguarding in Research Framework designed to promote good practice and protect those with whom we interact. It applies to all individuals involved with our research and innovation activities. In tandem with introducing this commitment, specific training ‘Safeguarding at Lancaster University’ is available to all staff including our researcher community to highlight responsibilities and raise awareness. </w:t>
      </w:r>
    </w:p>
    <w:p w14:paraId="2D56ED9A" w14:textId="77777777" w:rsidR="00D60C58" w:rsidRPr="00D60C58" w:rsidRDefault="00D60C58" w:rsidP="00925CCA">
      <w:pPr>
        <w:numPr>
          <w:ilvl w:val="0"/>
          <w:numId w:val="32"/>
        </w:numPr>
        <w:spacing w:line="278" w:lineRule="auto"/>
        <w:ind w:left="714" w:hanging="357"/>
        <w:contextualSpacing/>
        <w:rPr>
          <w:rFonts w:ascii="Calibri" w:hAnsi="Calibri" w:cs="Calibri"/>
          <w:sz w:val="22"/>
          <w:szCs w:val="22"/>
          <w:lang w:val="en-GB"/>
        </w:rPr>
      </w:pPr>
      <w:r w:rsidRPr="00D60C58">
        <w:rPr>
          <w:rFonts w:ascii="Calibri" w:hAnsi="Calibri" w:cs="Calibri"/>
          <w:sz w:val="22"/>
          <w:szCs w:val="22"/>
          <w:lang w:val="en-GB"/>
        </w:rPr>
        <w:t xml:space="preserve">Open Research: The University’s Charter states that its objects “shall be to advance knowledge, wisdom and understanding by teaching and research and by the example and influence of its corporate life”. There is a dedicated team in the </w:t>
      </w:r>
      <w:proofErr w:type="gramStart"/>
      <w:r w:rsidRPr="00D60C58">
        <w:rPr>
          <w:rFonts w:ascii="Calibri" w:hAnsi="Calibri" w:cs="Calibri"/>
          <w:sz w:val="22"/>
          <w:szCs w:val="22"/>
          <w:lang w:val="en-GB"/>
        </w:rPr>
        <w:t>Library</w:t>
      </w:r>
      <w:proofErr w:type="gramEnd"/>
      <w:r w:rsidRPr="00D60C58">
        <w:rPr>
          <w:rFonts w:ascii="Calibri" w:hAnsi="Calibri" w:cs="Calibri"/>
          <w:sz w:val="22"/>
          <w:szCs w:val="22"/>
          <w:lang w:val="en-GB"/>
        </w:rPr>
        <w:t xml:space="preserve"> working with colleagues across all disciplines to promote Open Research, and a role leading on Open Monographs and Research Culture.  </w:t>
      </w:r>
    </w:p>
    <w:p w14:paraId="7AE5F147" w14:textId="77777777" w:rsidR="00D60C58" w:rsidRPr="00D60C58" w:rsidRDefault="00D60C58" w:rsidP="00925CCA">
      <w:pPr>
        <w:numPr>
          <w:ilvl w:val="0"/>
          <w:numId w:val="33"/>
        </w:numPr>
        <w:spacing w:line="278" w:lineRule="auto"/>
        <w:ind w:left="714" w:hanging="357"/>
        <w:contextualSpacing/>
        <w:rPr>
          <w:rFonts w:ascii="Calibri" w:hAnsi="Calibri" w:cs="Calibri"/>
          <w:sz w:val="22"/>
          <w:szCs w:val="22"/>
          <w:lang w:val="en-GB"/>
        </w:rPr>
      </w:pPr>
      <w:r w:rsidRPr="00D60C58">
        <w:rPr>
          <w:rFonts w:ascii="Calibri" w:hAnsi="Calibri" w:cs="Calibri"/>
          <w:sz w:val="22"/>
          <w:szCs w:val="22"/>
          <w:lang w:val="en-GB"/>
        </w:rPr>
        <w:t>Trusted Research: We work with UK government and other organisations to promote and support our researchers to understand and manage the risks in international research collaborations. </w:t>
      </w:r>
    </w:p>
    <w:p w14:paraId="48AF6DA6" w14:textId="24E1B893" w:rsidR="00925CCA" w:rsidRPr="00925CCA" w:rsidRDefault="00D60C58" w:rsidP="00925CCA">
      <w:pPr>
        <w:numPr>
          <w:ilvl w:val="0"/>
          <w:numId w:val="34"/>
        </w:numPr>
        <w:spacing w:line="278" w:lineRule="auto"/>
        <w:ind w:left="714" w:hanging="357"/>
        <w:contextualSpacing/>
        <w:rPr>
          <w:rFonts w:ascii="Calibri" w:hAnsi="Calibri" w:cs="Calibri"/>
          <w:sz w:val="22"/>
          <w:szCs w:val="22"/>
          <w:lang w:val="en-GB"/>
        </w:rPr>
      </w:pPr>
      <w:r w:rsidRPr="00D60C58">
        <w:rPr>
          <w:rFonts w:ascii="Calibri" w:hAnsi="Calibri" w:cs="Calibri"/>
          <w:sz w:val="22"/>
          <w:szCs w:val="22"/>
          <w:lang w:val="en-GB"/>
        </w:rPr>
        <w:lastRenderedPageBreak/>
        <w:t>Misconduct in Research: The University has a comprehensive procedure for the investigation of misconduct in research and ensures that allegations raised are investigated in accordance with the highest standards of integrity, accuracy and fairness. </w:t>
      </w:r>
    </w:p>
    <w:p w14:paraId="43185B34" w14:textId="77777777" w:rsidR="00D60C58" w:rsidRPr="008437DB" w:rsidRDefault="00D60C58" w:rsidP="00925CCA">
      <w:pPr>
        <w:pStyle w:val="Heading4"/>
        <w:rPr>
          <w:rFonts w:ascii="Calibri" w:hAnsi="Calibri" w:cs="Calibri"/>
          <w:b/>
          <w:bCs/>
          <w:i w:val="0"/>
          <w:iCs w:val="0"/>
          <w:lang w:val="en-GB"/>
        </w:rPr>
      </w:pPr>
      <w:r w:rsidRPr="008437DB">
        <w:rPr>
          <w:rFonts w:ascii="Calibri" w:hAnsi="Calibri" w:cs="Calibri"/>
          <w:b/>
          <w:bCs/>
          <w:i w:val="0"/>
          <w:iCs w:val="0"/>
          <w:lang w:val="en-GB"/>
        </w:rPr>
        <w:t>Promotion of good mental health and wellbeing  </w:t>
      </w:r>
    </w:p>
    <w:p w14:paraId="186FAECA" w14:textId="77777777" w:rsidR="00D60C58" w:rsidRPr="00D60C58" w:rsidRDefault="00D60C58" w:rsidP="00D60C58">
      <w:pPr>
        <w:rPr>
          <w:rFonts w:ascii="Calibri" w:hAnsi="Calibri" w:cs="Calibri"/>
          <w:sz w:val="22"/>
          <w:szCs w:val="22"/>
          <w:lang w:val="en-GB"/>
        </w:rPr>
      </w:pPr>
      <w:r w:rsidRPr="00D60C58">
        <w:rPr>
          <w:rFonts w:ascii="Calibri" w:hAnsi="Calibri" w:cs="Calibri"/>
          <w:sz w:val="22"/>
          <w:szCs w:val="22"/>
          <w:lang w:val="en-GB"/>
        </w:rPr>
        <w:t>The Anti-Harassment and Bullying Team (AHBT) was established in December 2023, aiming to prevent and bring about cessation of any indication of there being harassment and bullying behaviours. It provides an informal source of support through AHBT volunteers, including researchers.  </w:t>
      </w:r>
    </w:p>
    <w:p w14:paraId="0F912725" w14:textId="77777777" w:rsidR="00D60C58" w:rsidRPr="00D60C58" w:rsidRDefault="00D60C58" w:rsidP="00D60C58">
      <w:pPr>
        <w:rPr>
          <w:rFonts w:ascii="Calibri" w:hAnsi="Calibri" w:cs="Calibri"/>
          <w:sz w:val="22"/>
          <w:szCs w:val="22"/>
          <w:lang w:val="en-GB"/>
        </w:rPr>
      </w:pPr>
      <w:r w:rsidRPr="00D60C58">
        <w:rPr>
          <w:rFonts w:ascii="Calibri" w:hAnsi="Calibri" w:cs="Calibri"/>
          <w:sz w:val="22"/>
          <w:szCs w:val="22"/>
          <w:lang w:val="en-GB"/>
        </w:rPr>
        <w:t xml:space="preserve">A </w:t>
      </w:r>
      <w:hyperlink r:id="rId21" w:tgtFrame="_blank" w:history="1">
        <w:r w:rsidRPr="00D60C58">
          <w:rPr>
            <w:rStyle w:val="Hyperlink"/>
            <w:rFonts w:ascii="Calibri" w:hAnsi="Calibri" w:cs="Calibri"/>
            <w:sz w:val="22"/>
            <w:szCs w:val="22"/>
            <w:lang w:val="en-GB"/>
          </w:rPr>
          <w:t>Research Culture Day</w:t>
        </w:r>
      </w:hyperlink>
      <w:r w:rsidRPr="00D60C58">
        <w:rPr>
          <w:rFonts w:ascii="Calibri" w:hAnsi="Calibri" w:cs="Calibri"/>
          <w:sz w:val="22"/>
          <w:szCs w:val="22"/>
          <w:lang w:val="en-GB"/>
        </w:rPr>
        <w:t xml:space="preserve"> was held in October 2024, targeted at the research community.  This had a range of workshops and information giving sessions. This included sessions to support researcher wellbeing.  </w:t>
      </w:r>
    </w:p>
    <w:p w14:paraId="4E976CEA" w14:textId="77777777" w:rsidR="00D60C58" w:rsidRPr="00D60C58" w:rsidRDefault="00D60C58" w:rsidP="00D60C58">
      <w:pPr>
        <w:rPr>
          <w:rFonts w:ascii="Calibri" w:hAnsi="Calibri" w:cs="Calibri"/>
          <w:sz w:val="22"/>
          <w:szCs w:val="22"/>
          <w:lang w:val="en-GB"/>
        </w:rPr>
      </w:pPr>
      <w:r w:rsidRPr="00D60C58">
        <w:rPr>
          <w:rFonts w:ascii="Calibri" w:hAnsi="Calibri" w:cs="Calibri"/>
          <w:sz w:val="22"/>
          <w:szCs w:val="22"/>
          <w:lang w:val="en-GB"/>
        </w:rPr>
        <w:t>EDI and Mental Health online training is mandatory for all staff, including research managers and researchers. 92% and 90% of all staff are currently compliant with the EDI and MH training, respectively.  </w:t>
      </w:r>
    </w:p>
    <w:p w14:paraId="7E7F6D4C" w14:textId="12667A33" w:rsidR="00D60C58" w:rsidRPr="00D60C58" w:rsidRDefault="00D60C58" w:rsidP="00925CCA">
      <w:pPr>
        <w:rPr>
          <w:rFonts w:ascii="Calibri" w:hAnsi="Calibri" w:cs="Calibri"/>
          <w:sz w:val="22"/>
          <w:szCs w:val="22"/>
          <w:lang w:val="en-GB"/>
        </w:rPr>
      </w:pPr>
      <w:r w:rsidRPr="00D60C58">
        <w:rPr>
          <w:rFonts w:ascii="Calibri" w:hAnsi="Calibri" w:cs="Calibri"/>
          <w:sz w:val="22"/>
          <w:szCs w:val="22"/>
          <w:lang w:val="en-GB"/>
        </w:rPr>
        <w:t xml:space="preserve">Organisational Development has a manager Induction programme, targeted at new managers at Lancaster, </w:t>
      </w:r>
      <w:proofErr w:type="gramStart"/>
      <w:r w:rsidRPr="00D60C58">
        <w:rPr>
          <w:rFonts w:ascii="Calibri" w:hAnsi="Calibri" w:cs="Calibri"/>
          <w:sz w:val="22"/>
          <w:szCs w:val="22"/>
          <w:lang w:val="en-GB"/>
        </w:rPr>
        <w:t>that  includes</w:t>
      </w:r>
      <w:proofErr w:type="gramEnd"/>
      <w:r w:rsidRPr="00D60C58">
        <w:rPr>
          <w:rFonts w:ascii="Calibri" w:hAnsi="Calibri" w:cs="Calibri"/>
          <w:sz w:val="22"/>
          <w:szCs w:val="22"/>
          <w:lang w:val="en-GB"/>
        </w:rPr>
        <w:t xml:space="preserve"> </w:t>
      </w:r>
      <w:proofErr w:type="gramStart"/>
      <w:r w:rsidRPr="00D60C58">
        <w:rPr>
          <w:rFonts w:ascii="Calibri" w:hAnsi="Calibri" w:cs="Calibri"/>
          <w:sz w:val="22"/>
          <w:szCs w:val="22"/>
          <w:lang w:val="en-GB"/>
        </w:rPr>
        <w:t>a number of</w:t>
      </w:r>
      <w:proofErr w:type="gramEnd"/>
      <w:r w:rsidRPr="00D60C58">
        <w:rPr>
          <w:rFonts w:ascii="Calibri" w:hAnsi="Calibri" w:cs="Calibri"/>
          <w:sz w:val="22"/>
          <w:szCs w:val="22"/>
          <w:lang w:val="en-GB"/>
        </w:rPr>
        <w:t xml:space="preserve"> workshops</w:t>
      </w:r>
      <w:r w:rsidR="00925CCA">
        <w:rPr>
          <w:rFonts w:ascii="Calibri" w:hAnsi="Calibri" w:cs="Calibri"/>
          <w:sz w:val="22"/>
          <w:szCs w:val="22"/>
          <w:lang w:val="en-GB"/>
        </w:rPr>
        <w:t xml:space="preserve"> including</w:t>
      </w:r>
      <w:r w:rsidR="008437DB">
        <w:rPr>
          <w:rFonts w:ascii="Calibri" w:hAnsi="Calibri" w:cs="Calibri"/>
          <w:sz w:val="22"/>
          <w:szCs w:val="22"/>
          <w:lang w:val="en-GB"/>
        </w:rPr>
        <w:t>, EDI in Practice and Promoting Staff Wellbeing.</w:t>
      </w:r>
    </w:p>
    <w:p w14:paraId="7990FB4F" w14:textId="77777777" w:rsidR="00D60C58" w:rsidRPr="008437DB" w:rsidRDefault="00D60C58" w:rsidP="008437DB">
      <w:pPr>
        <w:pStyle w:val="Heading4"/>
        <w:rPr>
          <w:rFonts w:ascii="Calibri" w:hAnsi="Calibri" w:cs="Calibri"/>
          <w:b/>
          <w:bCs/>
          <w:i w:val="0"/>
          <w:iCs w:val="0"/>
          <w:lang w:val="en-GB"/>
        </w:rPr>
      </w:pPr>
      <w:r w:rsidRPr="008437DB">
        <w:rPr>
          <w:rFonts w:ascii="Calibri" w:hAnsi="Calibri" w:cs="Calibri"/>
          <w:b/>
          <w:bCs/>
          <w:i w:val="0"/>
          <w:iCs w:val="0"/>
          <w:lang w:val="en-GB"/>
        </w:rPr>
        <w:t>Highest standards of research integrity  </w:t>
      </w:r>
    </w:p>
    <w:p w14:paraId="4A060BE5" w14:textId="77777777" w:rsidR="00D60C58" w:rsidRPr="00D60C58" w:rsidRDefault="00D60C58" w:rsidP="00D60C58">
      <w:pPr>
        <w:rPr>
          <w:rFonts w:ascii="Calibri" w:hAnsi="Calibri" w:cs="Calibri"/>
          <w:sz w:val="22"/>
          <w:szCs w:val="22"/>
          <w:lang w:val="en-GB"/>
        </w:rPr>
      </w:pPr>
      <w:r w:rsidRPr="00D60C58">
        <w:rPr>
          <w:rFonts w:ascii="Calibri" w:hAnsi="Calibri" w:cs="Calibri"/>
          <w:sz w:val="22"/>
          <w:szCs w:val="22"/>
          <w:lang w:val="en-GB"/>
        </w:rPr>
        <w:t>The University Research Ethics and Integrity Committee (UREIC) has responsibility to foster a culture of ethical research and research integrity in the research community. Delegated ethics review arrangements are in place via Faculty Research Ethics Committees (FRECS). </w:t>
      </w:r>
    </w:p>
    <w:p w14:paraId="65033651" w14:textId="77777777" w:rsidR="00D60C58" w:rsidRPr="00D60C58" w:rsidRDefault="00D60C58" w:rsidP="00D60C58">
      <w:pPr>
        <w:rPr>
          <w:rFonts w:ascii="Calibri" w:hAnsi="Calibri" w:cs="Calibri"/>
          <w:sz w:val="22"/>
          <w:szCs w:val="22"/>
          <w:lang w:val="en-GB"/>
        </w:rPr>
      </w:pPr>
      <w:r w:rsidRPr="00D60C58">
        <w:rPr>
          <w:rFonts w:ascii="Calibri" w:hAnsi="Calibri" w:cs="Calibri"/>
          <w:sz w:val="22"/>
          <w:szCs w:val="22"/>
          <w:lang w:val="en-GB"/>
        </w:rPr>
        <w:t>The University Executive Board agreed in June 2024 to training in research integrity and ethical research being a requirement for research staff and PGRs. A range of measures have been taken to implement this requirement and compliance rates are to be monitored once the requirements are more embedded.  </w:t>
      </w:r>
    </w:p>
    <w:p w14:paraId="4747B15E" w14:textId="77777777" w:rsidR="00D60C58" w:rsidRPr="008437DB" w:rsidRDefault="00D60C58" w:rsidP="008437DB">
      <w:pPr>
        <w:pStyle w:val="Heading4"/>
        <w:rPr>
          <w:rFonts w:ascii="Calibri" w:hAnsi="Calibri" w:cs="Calibri"/>
          <w:b/>
          <w:bCs/>
          <w:i w:val="0"/>
          <w:iCs w:val="0"/>
          <w:lang w:val="en-GB"/>
        </w:rPr>
      </w:pPr>
      <w:r w:rsidRPr="008437DB">
        <w:rPr>
          <w:rFonts w:ascii="Calibri" w:hAnsi="Calibri" w:cs="Calibri"/>
          <w:b/>
          <w:bCs/>
          <w:i w:val="0"/>
          <w:iCs w:val="0"/>
          <w:lang w:val="en-GB"/>
        </w:rPr>
        <w:t>Review and report on the quality of the research environment and culture  </w:t>
      </w:r>
    </w:p>
    <w:p w14:paraId="246C4B3A" w14:textId="77777777" w:rsidR="00D60C58" w:rsidRPr="00D60C58" w:rsidRDefault="00D60C58" w:rsidP="00D60C58">
      <w:pPr>
        <w:rPr>
          <w:rFonts w:ascii="Calibri" w:hAnsi="Calibri" w:cs="Calibri"/>
          <w:sz w:val="22"/>
          <w:szCs w:val="22"/>
          <w:lang w:val="en-GB"/>
        </w:rPr>
      </w:pPr>
      <w:r w:rsidRPr="00D60C58">
        <w:rPr>
          <w:rFonts w:ascii="Calibri" w:hAnsi="Calibri" w:cs="Calibri"/>
          <w:sz w:val="22"/>
          <w:szCs w:val="22"/>
          <w:lang w:val="en-GB"/>
        </w:rPr>
        <w:t>The Research Culture Working Group and the Faculty Researcher Career and Development Groups, together with survey feedback as mentioned in the previous section ensure that feedback from researchers is regularly received, considered and acted on.  </w:t>
      </w:r>
    </w:p>
    <w:p w14:paraId="38B3B854" w14:textId="53CA978F" w:rsidR="00287CA8" w:rsidRDefault="00287CA8" w:rsidP="007D44F4">
      <w:pPr>
        <w:pStyle w:val="Heading3"/>
        <w:rPr>
          <w:rFonts w:ascii="Calibri" w:hAnsi="Calibri" w:cs="Calibri"/>
          <w:b/>
          <w:bCs/>
          <w:u w:val="single"/>
        </w:rPr>
      </w:pPr>
      <w:r w:rsidRPr="00D5167A">
        <w:rPr>
          <w:rFonts w:ascii="Calibri" w:hAnsi="Calibri" w:cs="Calibri"/>
          <w:b/>
          <w:bCs/>
          <w:u w:val="single"/>
        </w:rPr>
        <w:t xml:space="preserve">Employment </w:t>
      </w:r>
    </w:p>
    <w:p w14:paraId="35946F99" w14:textId="77777777" w:rsidR="005D25BC" w:rsidRPr="005D25BC" w:rsidRDefault="005D25BC" w:rsidP="005D25BC">
      <w:pPr>
        <w:pStyle w:val="Heading4"/>
        <w:rPr>
          <w:rFonts w:ascii="Calibri" w:hAnsi="Calibri" w:cs="Calibri"/>
          <w:b/>
          <w:bCs/>
          <w:i w:val="0"/>
          <w:iCs w:val="0"/>
          <w:lang w:val="en-GB"/>
        </w:rPr>
      </w:pPr>
      <w:r w:rsidRPr="005D25BC">
        <w:rPr>
          <w:rFonts w:ascii="Calibri" w:hAnsi="Calibri" w:cs="Calibri"/>
          <w:b/>
          <w:bCs/>
          <w:i w:val="0"/>
          <w:iCs w:val="0"/>
        </w:rPr>
        <w:t>Recruitment</w:t>
      </w:r>
      <w:r w:rsidRPr="005D25BC">
        <w:rPr>
          <w:rFonts w:ascii="Calibri" w:hAnsi="Calibri" w:cs="Calibri"/>
          <w:b/>
          <w:bCs/>
          <w:i w:val="0"/>
          <w:iCs w:val="0"/>
          <w:lang w:val="en-GB"/>
        </w:rPr>
        <w:t> </w:t>
      </w:r>
    </w:p>
    <w:p w14:paraId="1A8A0212" w14:textId="77777777" w:rsidR="005D25BC" w:rsidRPr="005D25BC" w:rsidRDefault="005D25BC" w:rsidP="005D25BC">
      <w:pPr>
        <w:rPr>
          <w:rFonts w:ascii="Calibri" w:hAnsi="Calibri" w:cs="Calibri"/>
          <w:sz w:val="22"/>
          <w:szCs w:val="22"/>
          <w:lang w:val="en-GB"/>
        </w:rPr>
      </w:pPr>
      <w:r w:rsidRPr="005D25BC">
        <w:rPr>
          <w:rFonts w:ascii="Calibri" w:hAnsi="Calibri" w:cs="Calibri"/>
          <w:sz w:val="22"/>
          <w:szCs w:val="22"/>
          <w:lang w:val="en-GB"/>
        </w:rPr>
        <w:t xml:space="preserve">An institutional Recruitment and Selection Review is underway to ensure an open, transparent, and merit-based recruitment approach. Recruitment and selection are key areas of focus in the ReCAP and HR EIR action plans. Researchers and research managers have been involved in focus groups to feedback </w:t>
      </w:r>
      <w:r w:rsidRPr="005D25BC">
        <w:rPr>
          <w:rFonts w:ascii="Calibri" w:hAnsi="Calibri" w:cs="Calibri"/>
          <w:sz w:val="22"/>
          <w:szCs w:val="22"/>
          <w:lang w:val="en-GB"/>
        </w:rPr>
        <w:lastRenderedPageBreak/>
        <w:t>on the recruitment process, informing the project design. To date project outcomes, relevant to research managers include: </w:t>
      </w:r>
    </w:p>
    <w:p w14:paraId="3B7E3CF0" w14:textId="77777777" w:rsidR="005D25BC" w:rsidRPr="005D25BC" w:rsidRDefault="005D25BC" w:rsidP="005D25BC">
      <w:pPr>
        <w:numPr>
          <w:ilvl w:val="0"/>
          <w:numId w:val="37"/>
        </w:numPr>
        <w:spacing w:line="278" w:lineRule="auto"/>
        <w:ind w:left="714" w:hanging="357"/>
        <w:contextualSpacing/>
        <w:rPr>
          <w:rFonts w:ascii="Calibri" w:hAnsi="Calibri" w:cs="Calibri"/>
          <w:sz w:val="22"/>
          <w:szCs w:val="22"/>
          <w:lang w:val="en-GB"/>
        </w:rPr>
      </w:pPr>
      <w:r w:rsidRPr="005D25BC">
        <w:rPr>
          <w:rFonts w:ascii="Calibri" w:hAnsi="Calibri" w:cs="Calibri"/>
          <w:sz w:val="22"/>
          <w:szCs w:val="22"/>
          <w:lang w:val="en-GB"/>
        </w:rPr>
        <w:t>Coaching support for job design </w:t>
      </w:r>
    </w:p>
    <w:p w14:paraId="74F49934" w14:textId="77777777" w:rsidR="005D25BC" w:rsidRPr="005D25BC" w:rsidRDefault="005D25BC" w:rsidP="005D25BC">
      <w:pPr>
        <w:numPr>
          <w:ilvl w:val="0"/>
          <w:numId w:val="38"/>
        </w:numPr>
        <w:spacing w:line="278" w:lineRule="auto"/>
        <w:ind w:left="714" w:hanging="357"/>
        <w:contextualSpacing/>
        <w:rPr>
          <w:rFonts w:ascii="Calibri" w:hAnsi="Calibri" w:cs="Calibri"/>
          <w:sz w:val="22"/>
          <w:szCs w:val="22"/>
          <w:lang w:val="en-GB"/>
        </w:rPr>
      </w:pPr>
      <w:r w:rsidRPr="005D25BC">
        <w:rPr>
          <w:rFonts w:ascii="Calibri" w:hAnsi="Calibri" w:cs="Calibri"/>
          <w:sz w:val="22"/>
          <w:szCs w:val="22"/>
          <w:lang w:val="en-GB"/>
        </w:rPr>
        <w:t>Revised job materials and tailored job descriptions and person specifications to present roles accurately and inclusively </w:t>
      </w:r>
    </w:p>
    <w:p w14:paraId="66A64DCF" w14:textId="77777777" w:rsidR="005D25BC" w:rsidRPr="005D25BC" w:rsidRDefault="005D25BC" w:rsidP="005D25BC">
      <w:pPr>
        <w:numPr>
          <w:ilvl w:val="0"/>
          <w:numId w:val="39"/>
        </w:numPr>
        <w:spacing w:line="278" w:lineRule="auto"/>
        <w:ind w:left="714" w:hanging="357"/>
        <w:contextualSpacing/>
        <w:rPr>
          <w:rFonts w:ascii="Calibri" w:hAnsi="Calibri" w:cs="Calibri"/>
          <w:sz w:val="22"/>
          <w:szCs w:val="22"/>
          <w:lang w:val="en-GB"/>
        </w:rPr>
      </w:pPr>
      <w:r w:rsidRPr="005D25BC">
        <w:rPr>
          <w:rFonts w:ascii="Calibri" w:hAnsi="Calibri" w:cs="Calibri"/>
          <w:sz w:val="22"/>
          <w:szCs w:val="22"/>
          <w:lang w:val="en-GB"/>
        </w:rPr>
        <w:t>Enhanced advertising strategies to broaden visibility. </w:t>
      </w:r>
    </w:p>
    <w:p w14:paraId="1503EA06" w14:textId="77777777" w:rsidR="005D25BC" w:rsidRDefault="005D25BC" w:rsidP="005D25BC">
      <w:pPr>
        <w:numPr>
          <w:ilvl w:val="0"/>
          <w:numId w:val="40"/>
        </w:numPr>
        <w:spacing w:line="278" w:lineRule="auto"/>
        <w:ind w:left="714" w:hanging="357"/>
        <w:contextualSpacing/>
        <w:rPr>
          <w:rFonts w:ascii="Calibri" w:hAnsi="Calibri" w:cs="Calibri"/>
          <w:sz w:val="22"/>
          <w:szCs w:val="22"/>
          <w:lang w:val="en-GB"/>
        </w:rPr>
      </w:pPr>
      <w:r w:rsidRPr="005D25BC">
        <w:rPr>
          <w:rFonts w:ascii="Calibri" w:hAnsi="Calibri" w:cs="Calibri"/>
          <w:sz w:val="22"/>
          <w:szCs w:val="22"/>
          <w:lang w:val="en-GB"/>
        </w:rPr>
        <w:t>Promoting open and accessible information on the selection process, e.g. sending interview questions in advance </w:t>
      </w:r>
    </w:p>
    <w:p w14:paraId="5C244B49" w14:textId="77777777" w:rsidR="00F90BB7" w:rsidRPr="005D25BC" w:rsidRDefault="00F90BB7" w:rsidP="00F90BB7">
      <w:pPr>
        <w:spacing w:line="278" w:lineRule="auto"/>
        <w:ind w:left="714"/>
        <w:contextualSpacing/>
        <w:rPr>
          <w:rFonts w:ascii="Calibri" w:hAnsi="Calibri" w:cs="Calibri"/>
          <w:sz w:val="22"/>
          <w:szCs w:val="22"/>
          <w:lang w:val="en-GB"/>
        </w:rPr>
      </w:pPr>
    </w:p>
    <w:p w14:paraId="5235AA44" w14:textId="77777777" w:rsidR="005D25BC" w:rsidRPr="005D25BC" w:rsidRDefault="005D25BC" w:rsidP="005D25BC">
      <w:pPr>
        <w:rPr>
          <w:rFonts w:ascii="Calibri" w:hAnsi="Calibri" w:cs="Calibri"/>
          <w:sz w:val="22"/>
          <w:szCs w:val="22"/>
          <w:lang w:val="en-GB"/>
        </w:rPr>
      </w:pPr>
      <w:r w:rsidRPr="005D25BC">
        <w:rPr>
          <w:rFonts w:ascii="Calibri" w:hAnsi="Calibri" w:cs="Calibri"/>
          <w:sz w:val="22"/>
          <w:szCs w:val="22"/>
        </w:rPr>
        <w:t>All interview panel chairs and members are required to complete Recruiting the Best training, with a strong focus on fair and inclusive recruitment. </w:t>
      </w:r>
      <w:r w:rsidRPr="005D25BC">
        <w:rPr>
          <w:rFonts w:ascii="Calibri" w:hAnsi="Calibri" w:cs="Calibri"/>
          <w:sz w:val="22"/>
          <w:szCs w:val="22"/>
          <w:lang w:val="en-GB"/>
        </w:rPr>
        <w:t> </w:t>
      </w:r>
    </w:p>
    <w:p w14:paraId="6FD1D47B" w14:textId="77777777" w:rsidR="005D25BC" w:rsidRPr="005D25BC" w:rsidRDefault="005D25BC" w:rsidP="005D25BC">
      <w:pPr>
        <w:rPr>
          <w:rFonts w:ascii="Calibri" w:hAnsi="Calibri" w:cs="Calibri"/>
          <w:sz w:val="22"/>
          <w:szCs w:val="22"/>
          <w:lang w:val="en-GB"/>
        </w:rPr>
      </w:pPr>
      <w:r w:rsidRPr="005D25BC">
        <w:rPr>
          <w:rFonts w:ascii="Calibri" w:hAnsi="Calibri" w:cs="Calibri"/>
          <w:sz w:val="22"/>
          <w:szCs w:val="22"/>
        </w:rPr>
        <w:t xml:space="preserve">The University is supporting the use of narrative CVs to recognise and reward the varied contributions researchers make and is using the Resume for Researchers from the Royal Society. A senior university leader is </w:t>
      </w:r>
      <w:proofErr w:type="gramStart"/>
      <w:r w:rsidRPr="005D25BC">
        <w:rPr>
          <w:rFonts w:ascii="Calibri" w:hAnsi="Calibri" w:cs="Calibri"/>
          <w:sz w:val="22"/>
          <w:szCs w:val="22"/>
        </w:rPr>
        <w:t>on</w:t>
      </w:r>
      <w:proofErr w:type="gramEnd"/>
      <w:r w:rsidRPr="005D25BC">
        <w:rPr>
          <w:rFonts w:ascii="Calibri" w:hAnsi="Calibri" w:cs="Calibri"/>
          <w:sz w:val="22"/>
          <w:szCs w:val="22"/>
        </w:rPr>
        <w:t xml:space="preserve"> the UKRI’s Alternative Users Group. </w:t>
      </w:r>
      <w:r w:rsidRPr="005D25BC">
        <w:rPr>
          <w:rFonts w:ascii="Calibri" w:hAnsi="Calibri" w:cs="Calibri"/>
          <w:sz w:val="22"/>
          <w:szCs w:val="22"/>
          <w:lang w:val="en-GB"/>
        </w:rPr>
        <w:t> </w:t>
      </w:r>
    </w:p>
    <w:p w14:paraId="5FD17475" w14:textId="77777777" w:rsidR="005D25BC" w:rsidRPr="005D25BC" w:rsidRDefault="005D25BC" w:rsidP="005D25BC">
      <w:pPr>
        <w:pStyle w:val="Heading4"/>
        <w:rPr>
          <w:rFonts w:ascii="Calibri" w:hAnsi="Calibri" w:cs="Calibri"/>
          <w:b/>
          <w:bCs/>
          <w:i w:val="0"/>
          <w:iCs w:val="0"/>
          <w:lang w:val="en-GB"/>
        </w:rPr>
      </w:pPr>
      <w:r w:rsidRPr="005D25BC">
        <w:rPr>
          <w:rFonts w:ascii="Calibri" w:hAnsi="Calibri" w:cs="Calibri"/>
          <w:b/>
          <w:bCs/>
          <w:i w:val="0"/>
          <w:iCs w:val="0"/>
          <w:lang w:val="en-GB"/>
        </w:rPr>
        <w:t>Induction </w:t>
      </w:r>
    </w:p>
    <w:p w14:paraId="016D9D6D" w14:textId="77777777" w:rsidR="005D25BC" w:rsidRPr="005D25BC" w:rsidRDefault="005D25BC" w:rsidP="005D25BC">
      <w:pPr>
        <w:rPr>
          <w:rFonts w:ascii="Calibri" w:hAnsi="Calibri" w:cs="Calibri"/>
          <w:sz w:val="22"/>
          <w:szCs w:val="22"/>
          <w:lang w:val="en-GB"/>
        </w:rPr>
      </w:pPr>
      <w:r w:rsidRPr="005D25BC">
        <w:rPr>
          <w:rFonts w:ascii="Calibri" w:hAnsi="Calibri" w:cs="Calibri"/>
          <w:sz w:val="22"/>
          <w:szCs w:val="22"/>
        </w:rPr>
        <w:t xml:space="preserve">A review and report on </w:t>
      </w:r>
      <w:proofErr w:type="gramStart"/>
      <w:r w:rsidRPr="005D25BC">
        <w:rPr>
          <w:rFonts w:ascii="Calibri" w:hAnsi="Calibri" w:cs="Calibri"/>
          <w:sz w:val="22"/>
          <w:szCs w:val="22"/>
        </w:rPr>
        <w:t>researcher</w:t>
      </w:r>
      <w:proofErr w:type="gramEnd"/>
      <w:r w:rsidRPr="005D25BC">
        <w:rPr>
          <w:rFonts w:ascii="Calibri" w:hAnsi="Calibri" w:cs="Calibri"/>
          <w:sz w:val="22"/>
          <w:szCs w:val="22"/>
        </w:rPr>
        <w:t xml:space="preserve"> induction was taken to the Concordat Implementation Group </w:t>
      </w:r>
      <w:proofErr w:type="gramStart"/>
      <w:r w:rsidRPr="005D25BC">
        <w:rPr>
          <w:rFonts w:ascii="Calibri" w:hAnsi="Calibri" w:cs="Calibri"/>
          <w:sz w:val="22"/>
          <w:szCs w:val="22"/>
        </w:rPr>
        <w:t>in</w:t>
      </w:r>
      <w:proofErr w:type="gramEnd"/>
      <w:r w:rsidRPr="005D25BC">
        <w:rPr>
          <w:rFonts w:ascii="Calibri" w:hAnsi="Calibri" w:cs="Calibri"/>
          <w:sz w:val="22"/>
          <w:szCs w:val="22"/>
        </w:rPr>
        <w:t xml:space="preserve"> June 24. The findings revealed areas of good practice, but that experience of induction can be variable. A series of recommendations were made. The next phase of this project will establish a small working group to take forward the recommendations. </w:t>
      </w:r>
      <w:r w:rsidRPr="005D25BC">
        <w:rPr>
          <w:rFonts w:ascii="Calibri" w:hAnsi="Calibri" w:cs="Calibri"/>
          <w:sz w:val="22"/>
          <w:szCs w:val="22"/>
          <w:lang w:val="en-GB"/>
        </w:rPr>
        <w:t> </w:t>
      </w:r>
    </w:p>
    <w:p w14:paraId="653D07CE" w14:textId="77777777" w:rsidR="005D25BC" w:rsidRPr="005D25BC" w:rsidRDefault="005D25BC" w:rsidP="005D25BC">
      <w:pPr>
        <w:pStyle w:val="Heading4"/>
        <w:rPr>
          <w:rFonts w:ascii="Calibri" w:hAnsi="Calibri" w:cs="Calibri"/>
          <w:b/>
          <w:bCs/>
          <w:i w:val="0"/>
          <w:iCs w:val="0"/>
          <w:lang w:val="en-GB"/>
        </w:rPr>
      </w:pPr>
      <w:r w:rsidRPr="005D25BC">
        <w:rPr>
          <w:rFonts w:ascii="Calibri" w:hAnsi="Calibri" w:cs="Calibri"/>
          <w:b/>
          <w:bCs/>
          <w:i w:val="0"/>
          <w:iCs w:val="0"/>
        </w:rPr>
        <w:t>Recognition, reward and promotion </w:t>
      </w:r>
      <w:r w:rsidRPr="005D25BC">
        <w:rPr>
          <w:rFonts w:ascii="Calibri" w:hAnsi="Calibri" w:cs="Calibri"/>
          <w:b/>
          <w:bCs/>
          <w:i w:val="0"/>
          <w:iCs w:val="0"/>
          <w:lang w:val="en-GB"/>
        </w:rPr>
        <w:t> </w:t>
      </w:r>
    </w:p>
    <w:p w14:paraId="7161664A" w14:textId="77777777" w:rsidR="005D25BC" w:rsidRPr="005D25BC" w:rsidRDefault="005D25BC" w:rsidP="005D25BC">
      <w:pPr>
        <w:rPr>
          <w:rFonts w:ascii="Calibri" w:hAnsi="Calibri" w:cs="Calibri"/>
          <w:sz w:val="22"/>
          <w:szCs w:val="22"/>
          <w:lang w:val="en-GB"/>
        </w:rPr>
      </w:pPr>
      <w:r w:rsidRPr="005D25BC">
        <w:rPr>
          <w:rFonts w:ascii="Calibri" w:hAnsi="Calibri" w:cs="Calibri"/>
          <w:sz w:val="22"/>
          <w:szCs w:val="22"/>
          <w:lang w:val="en-GB"/>
        </w:rPr>
        <w:t>As highlighted above, the process for progression from grade-6 Research Associate to grade-7 Senior Research Associate has been standardised and simplified and recommendations made by which future research grants can accommodate the cost of progression to grade 7 and by which new researchers can be recruited. </w:t>
      </w:r>
    </w:p>
    <w:p w14:paraId="409E253C" w14:textId="77777777" w:rsidR="005D25BC" w:rsidRPr="005D25BC" w:rsidRDefault="005D25BC" w:rsidP="005D25BC">
      <w:pPr>
        <w:rPr>
          <w:rFonts w:ascii="Calibri" w:hAnsi="Calibri" w:cs="Calibri"/>
          <w:sz w:val="22"/>
          <w:szCs w:val="22"/>
          <w:lang w:val="en-GB"/>
        </w:rPr>
      </w:pPr>
      <w:r w:rsidRPr="005D25BC">
        <w:rPr>
          <w:rFonts w:ascii="Calibri" w:hAnsi="Calibri" w:cs="Calibri"/>
          <w:sz w:val="22"/>
          <w:szCs w:val="22"/>
        </w:rPr>
        <w:t>The annual event on Preparing for Promotion – targeted at academic, teaching and research staff - was held in September 2024. The sessions were well attended. Promotion data is scrutinised annually against EDI characteristics to ensure the process is fair and inclusive.</w:t>
      </w:r>
      <w:r w:rsidRPr="005D25BC">
        <w:rPr>
          <w:rFonts w:ascii="Calibri" w:hAnsi="Calibri" w:cs="Calibri"/>
          <w:sz w:val="22"/>
          <w:szCs w:val="22"/>
          <w:lang w:val="en-GB"/>
        </w:rPr>
        <w:t> </w:t>
      </w:r>
    </w:p>
    <w:p w14:paraId="0E074E7C" w14:textId="77777777" w:rsidR="005D25BC" w:rsidRPr="00F90BB7" w:rsidRDefault="005D25BC" w:rsidP="00F90BB7">
      <w:pPr>
        <w:pStyle w:val="Heading4"/>
        <w:rPr>
          <w:rFonts w:ascii="Calibri" w:hAnsi="Calibri" w:cs="Calibri"/>
          <w:b/>
          <w:bCs/>
          <w:i w:val="0"/>
          <w:iCs w:val="0"/>
          <w:lang w:val="en-GB"/>
        </w:rPr>
      </w:pPr>
      <w:r w:rsidRPr="00F90BB7">
        <w:rPr>
          <w:rFonts w:ascii="Calibri" w:hAnsi="Calibri" w:cs="Calibri"/>
          <w:b/>
          <w:bCs/>
          <w:i w:val="0"/>
          <w:iCs w:val="0"/>
        </w:rPr>
        <w:t>Line management and project management training</w:t>
      </w:r>
      <w:r w:rsidRPr="00F90BB7">
        <w:rPr>
          <w:rFonts w:ascii="Calibri" w:hAnsi="Calibri" w:cs="Calibri"/>
          <w:b/>
          <w:bCs/>
          <w:i w:val="0"/>
          <w:iCs w:val="0"/>
          <w:lang w:val="en-GB"/>
        </w:rPr>
        <w:t> </w:t>
      </w:r>
    </w:p>
    <w:p w14:paraId="495A9CCD" w14:textId="77777777" w:rsidR="005D25BC" w:rsidRPr="005D25BC" w:rsidRDefault="005D25BC" w:rsidP="005D25BC">
      <w:pPr>
        <w:rPr>
          <w:rFonts w:ascii="Calibri" w:hAnsi="Calibri" w:cs="Calibri"/>
          <w:sz w:val="22"/>
          <w:szCs w:val="22"/>
          <w:lang w:val="en-GB"/>
        </w:rPr>
      </w:pPr>
      <w:r w:rsidRPr="005D25BC">
        <w:rPr>
          <w:rFonts w:ascii="Calibri" w:hAnsi="Calibri" w:cs="Calibri"/>
          <w:sz w:val="22"/>
          <w:szCs w:val="22"/>
        </w:rPr>
        <w:t>The Organisational Development team offer a range of management and leadership opportunities:</w:t>
      </w:r>
      <w:r w:rsidRPr="005D25BC">
        <w:rPr>
          <w:rFonts w:ascii="Calibri" w:hAnsi="Calibri" w:cs="Calibri"/>
          <w:sz w:val="22"/>
          <w:szCs w:val="22"/>
          <w:lang w:val="en-GB"/>
        </w:rPr>
        <w:t> </w:t>
      </w:r>
    </w:p>
    <w:p w14:paraId="343E2F54" w14:textId="77777777" w:rsidR="005D25BC" w:rsidRPr="005D25BC" w:rsidRDefault="005D25BC" w:rsidP="005D25BC">
      <w:pPr>
        <w:numPr>
          <w:ilvl w:val="0"/>
          <w:numId w:val="41"/>
        </w:numPr>
        <w:spacing w:line="278" w:lineRule="auto"/>
        <w:ind w:left="714" w:hanging="357"/>
        <w:contextualSpacing/>
        <w:rPr>
          <w:rFonts w:ascii="Calibri" w:hAnsi="Calibri" w:cs="Calibri"/>
          <w:sz w:val="22"/>
          <w:szCs w:val="22"/>
          <w:lang w:val="en-GB"/>
        </w:rPr>
      </w:pPr>
      <w:r w:rsidRPr="005D25BC">
        <w:rPr>
          <w:rFonts w:ascii="Calibri" w:hAnsi="Calibri" w:cs="Calibri"/>
          <w:sz w:val="22"/>
          <w:szCs w:val="22"/>
        </w:rPr>
        <w:t>Head of Department development programme</w:t>
      </w:r>
      <w:r w:rsidRPr="005D25BC">
        <w:rPr>
          <w:rFonts w:ascii="Calibri" w:hAnsi="Calibri" w:cs="Calibri"/>
          <w:sz w:val="22"/>
          <w:szCs w:val="22"/>
          <w:lang w:val="en-GB"/>
        </w:rPr>
        <w:t> </w:t>
      </w:r>
    </w:p>
    <w:p w14:paraId="50AA6E99" w14:textId="77777777" w:rsidR="005D25BC" w:rsidRPr="005D25BC" w:rsidRDefault="005D25BC" w:rsidP="005D25BC">
      <w:pPr>
        <w:numPr>
          <w:ilvl w:val="0"/>
          <w:numId w:val="42"/>
        </w:numPr>
        <w:spacing w:line="278" w:lineRule="auto"/>
        <w:ind w:left="714" w:hanging="357"/>
        <w:contextualSpacing/>
        <w:rPr>
          <w:rFonts w:ascii="Calibri" w:hAnsi="Calibri" w:cs="Calibri"/>
          <w:sz w:val="22"/>
          <w:szCs w:val="22"/>
          <w:lang w:val="en-GB"/>
        </w:rPr>
      </w:pPr>
      <w:r w:rsidRPr="005D25BC">
        <w:rPr>
          <w:rFonts w:ascii="Calibri" w:hAnsi="Calibri" w:cs="Calibri"/>
          <w:sz w:val="22"/>
          <w:szCs w:val="22"/>
        </w:rPr>
        <w:t>Principal/Co-Investigator development programme </w:t>
      </w:r>
      <w:r w:rsidRPr="005D25BC">
        <w:rPr>
          <w:rFonts w:ascii="Calibri" w:hAnsi="Calibri" w:cs="Calibri"/>
          <w:sz w:val="22"/>
          <w:szCs w:val="22"/>
          <w:lang w:val="en-GB"/>
        </w:rPr>
        <w:t> </w:t>
      </w:r>
    </w:p>
    <w:p w14:paraId="3561CF8E" w14:textId="77777777" w:rsidR="005D25BC" w:rsidRPr="005D25BC" w:rsidRDefault="005D25BC" w:rsidP="005D25BC">
      <w:pPr>
        <w:numPr>
          <w:ilvl w:val="0"/>
          <w:numId w:val="43"/>
        </w:numPr>
        <w:spacing w:line="278" w:lineRule="auto"/>
        <w:ind w:left="714" w:hanging="357"/>
        <w:contextualSpacing/>
        <w:rPr>
          <w:rFonts w:ascii="Calibri" w:hAnsi="Calibri" w:cs="Calibri"/>
          <w:sz w:val="22"/>
          <w:szCs w:val="22"/>
          <w:lang w:val="en-GB"/>
        </w:rPr>
      </w:pPr>
      <w:r w:rsidRPr="005D25BC">
        <w:rPr>
          <w:rFonts w:ascii="Calibri" w:hAnsi="Calibri" w:cs="Calibri"/>
          <w:sz w:val="22"/>
          <w:szCs w:val="22"/>
        </w:rPr>
        <w:t>Research Leadership development </w:t>
      </w:r>
      <w:r w:rsidRPr="005D25BC">
        <w:rPr>
          <w:rFonts w:ascii="Calibri" w:hAnsi="Calibri" w:cs="Calibri"/>
          <w:sz w:val="22"/>
          <w:szCs w:val="22"/>
          <w:lang w:val="en-GB"/>
        </w:rPr>
        <w:t> </w:t>
      </w:r>
    </w:p>
    <w:p w14:paraId="04644A9D" w14:textId="77777777" w:rsidR="005D25BC" w:rsidRDefault="005D25BC" w:rsidP="005D25BC">
      <w:pPr>
        <w:numPr>
          <w:ilvl w:val="0"/>
          <w:numId w:val="44"/>
        </w:numPr>
        <w:spacing w:line="278" w:lineRule="auto"/>
        <w:ind w:left="714" w:hanging="357"/>
        <w:contextualSpacing/>
        <w:rPr>
          <w:rFonts w:ascii="Calibri" w:hAnsi="Calibri" w:cs="Calibri"/>
          <w:sz w:val="22"/>
          <w:szCs w:val="22"/>
          <w:lang w:val="en-GB"/>
        </w:rPr>
      </w:pPr>
      <w:r w:rsidRPr="005D25BC">
        <w:rPr>
          <w:rFonts w:ascii="Calibri" w:hAnsi="Calibri" w:cs="Calibri"/>
          <w:sz w:val="22"/>
          <w:szCs w:val="22"/>
        </w:rPr>
        <w:t>Project management for researchers </w:t>
      </w:r>
      <w:r w:rsidRPr="005D25BC">
        <w:rPr>
          <w:rFonts w:ascii="Calibri" w:hAnsi="Calibri" w:cs="Calibri"/>
          <w:sz w:val="22"/>
          <w:szCs w:val="22"/>
          <w:lang w:val="en-GB"/>
        </w:rPr>
        <w:t> </w:t>
      </w:r>
    </w:p>
    <w:p w14:paraId="184A6A0A" w14:textId="77777777" w:rsidR="00F90BB7" w:rsidRPr="005D25BC" w:rsidRDefault="00F90BB7" w:rsidP="00F90BB7">
      <w:pPr>
        <w:spacing w:line="278" w:lineRule="auto"/>
        <w:ind w:left="714"/>
        <w:contextualSpacing/>
        <w:rPr>
          <w:rFonts w:ascii="Calibri" w:hAnsi="Calibri" w:cs="Calibri"/>
          <w:sz w:val="22"/>
          <w:szCs w:val="22"/>
          <w:lang w:val="en-GB"/>
        </w:rPr>
      </w:pPr>
    </w:p>
    <w:p w14:paraId="168F1C37" w14:textId="77777777" w:rsidR="005D25BC" w:rsidRPr="005D25BC" w:rsidRDefault="005D25BC" w:rsidP="005D25BC">
      <w:pPr>
        <w:rPr>
          <w:rFonts w:ascii="Calibri" w:hAnsi="Calibri" w:cs="Calibri"/>
          <w:sz w:val="22"/>
          <w:szCs w:val="22"/>
          <w:lang w:val="en-GB"/>
        </w:rPr>
      </w:pPr>
      <w:r w:rsidRPr="005D25BC">
        <w:rPr>
          <w:rFonts w:ascii="Calibri" w:hAnsi="Calibri" w:cs="Calibri"/>
          <w:sz w:val="22"/>
          <w:szCs w:val="22"/>
        </w:rPr>
        <w:lastRenderedPageBreak/>
        <w:t>These opportunities are widely promoted through various channels, and whilst attendance is not mandated it is strongly encouraged when relevant.</w:t>
      </w:r>
      <w:r w:rsidRPr="005D25BC">
        <w:rPr>
          <w:rFonts w:ascii="Calibri" w:hAnsi="Calibri" w:cs="Calibri"/>
          <w:sz w:val="22"/>
          <w:szCs w:val="22"/>
          <w:lang w:val="en-GB"/>
        </w:rPr>
        <w:t> </w:t>
      </w:r>
    </w:p>
    <w:p w14:paraId="0B3A1FC8" w14:textId="77777777" w:rsidR="005D25BC" w:rsidRPr="00F90BB7" w:rsidRDefault="005D25BC" w:rsidP="00F90BB7">
      <w:pPr>
        <w:pStyle w:val="Heading4"/>
        <w:rPr>
          <w:rFonts w:ascii="Calibri" w:hAnsi="Calibri" w:cs="Calibri"/>
          <w:b/>
          <w:bCs/>
          <w:i w:val="0"/>
          <w:iCs w:val="0"/>
          <w:lang w:val="en-GB"/>
        </w:rPr>
      </w:pPr>
      <w:r w:rsidRPr="00F90BB7">
        <w:rPr>
          <w:rFonts w:ascii="Calibri" w:hAnsi="Calibri" w:cs="Calibri"/>
          <w:b/>
          <w:bCs/>
          <w:i w:val="0"/>
          <w:iCs w:val="0"/>
        </w:rPr>
        <w:t>Excellent People Management </w:t>
      </w:r>
      <w:r w:rsidRPr="00F90BB7">
        <w:rPr>
          <w:rFonts w:ascii="Calibri" w:hAnsi="Calibri" w:cs="Calibri"/>
          <w:b/>
          <w:bCs/>
          <w:i w:val="0"/>
          <w:iCs w:val="0"/>
          <w:lang w:val="en-GB"/>
        </w:rPr>
        <w:t> </w:t>
      </w:r>
    </w:p>
    <w:p w14:paraId="4FE1FF2A" w14:textId="77777777" w:rsidR="005D25BC" w:rsidRPr="005D25BC" w:rsidRDefault="005D25BC" w:rsidP="005D25BC">
      <w:pPr>
        <w:rPr>
          <w:rFonts w:ascii="Calibri" w:hAnsi="Calibri" w:cs="Calibri"/>
          <w:sz w:val="22"/>
          <w:szCs w:val="22"/>
          <w:lang w:val="en-GB"/>
        </w:rPr>
      </w:pPr>
      <w:r w:rsidRPr="005D25BC">
        <w:rPr>
          <w:rFonts w:ascii="Calibri" w:hAnsi="Calibri" w:cs="Calibri"/>
          <w:sz w:val="22"/>
          <w:szCs w:val="22"/>
        </w:rPr>
        <w:t>All research staff are expected to have an annual Performance and Development Review (PDR), including those on indefinite contingent contracts. In the CEDARs survey 2023, 69% of staff recorded that they had participated in a staff appraisal/review in the last two years, but 31% of staff had not. The importance of PDR is highlighted to all staff and training and workshops are provided. Monitoring and reminders to complete PDRs are sent out to departments, however the data is retrieved from the online PDR system, and not all departments currently use this. Transition to the online system is actively promoted.</w:t>
      </w:r>
      <w:r w:rsidRPr="005D25BC">
        <w:rPr>
          <w:rFonts w:ascii="Calibri" w:hAnsi="Calibri" w:cs="Calibri"/>
          <w:sz w:val="22"/>
          <w:szCs w:val="22"/>
          <w:lang w:val="en-GB"/>
        </w:rPr>
        <w:t> </w:t>
      </w:r>
    </w:p>
    <w:p w14:paraId="2C06E159" w14:textId="77777777" w:rsidR="005D25BC" w:rsidRPr="00F90BB7" w:rsidRDefault="005D25BC" w:rsidP="00F90BB7">
      <w:pPr>
        <w:pStyle w:val="Heading4"/>
        <w:rPr>
          <w:rFonts w:ascii="Calibri" w:hAnsi="Calibri" w:cs="Calibri"/>
          <w:b/>
          <w:bCs/>
          <w:i w:val="0"/>
          <w:iCs w:val="0"/>
          <w:lang w:val="en-GB"/>
        </w:rPr>
      </w:pPr>
      <w:r w:rsidRPr="00F90BB7">
        <w:rPr>
          <w:rFonts w:ascii="Calibri" w:hAnsi="Calibri" w:cs="Calibri"/>
          <w:b/>
          <w:bCs/>
          <w:i w:val="0"/>
          <w:iCs w:val="0"/>
        </w:rPr>
        <w:t>Improving Job Security </w:t>
      </w:r>
      <w:r w:rsidRPr="00F90BB7">
        <w:rPr>
          <w:rFonts w:ascii="Calibri" w:hAnsi="Calibri" w:cs="Calibri"/>
          <w:b/>
          <w:bCs/>
          <w:i w:val="0"/>
          <w:iCs w:val="0"/>
          <w:lang w:val="en-GB"/>
        </w:rPr>
        <w:t> </w:t>
      </w:r>
    </w:p>
    <w:p w14:paraId="7CF9A4E9" w14:textId="44A678A2" w:rsidR="009D042A" w:rsidRPr="00F90BB7" w:rsidRDefault="005D25BC" w:rsidP="009D042A">
      <w:pPr>
        <w:rPr>
          <w:rFonts w:ascii="Calibri" w:hAnsi="Calibri" w:cs="Calibri"/>
          <w:sz w:val="22"/>
          <w:szCs w:val="22"/>
          <w:lang w:val="en-GB"/>
        </w:rPr>
      </w:pPr>
      <w:r w:rsidRPr="005D25BC">
        <w:rPr>
          <w:rFonts w:ascii="Calibri" w:hAnsi="Calibri" w:cs="Calibri"/>
          <w:sz w:val="22"/>
          <w:szCs w:val="22"/>
        </w:rPr>
        <w:t xml:space="preserve">Existing and new researchers are employed on indefinite contingent contracts. In the staff experience survey in 2024, the average score on a scale of 1-10 for the question ‘I feel I have good job security’ was 6.7 for all staff and 4.1 for research staff. To help address this </w:t>
      </w:r>
      <w:proofErr w:type="gramStart"/>
      <w:r w:rsidRPr="005D25BC">
        <w:rPr>
          <w:rFonts w:ascii="Calibri" w:hAnsi="Calibri" w:cs="Calibri"/>
          <w:sz w:val="22"/>
          <w:szCs w:val="22"/>
        </w:rPr>
        <w:t>issue</w:t>
      </w:r>
      <w:proofErr w:type="gramEnd"/>
      <w:r w:rsidRPr="005D25BC">
        <w:rPr>
          <w:rFonts w:ascii="Calibri" w:hAnsi="Calibri" w:cs="Calibri"/>
          <w:sz w:val="22"/>
          <w:szCs w:val="22"/>
        </w:rPr>
        <w:t xml:space="preserve"> some Enhancing Research Culture funding allocation has been used for a Research Career Development Bridging scheme, again, as mentioned above. This sustains funding and support for researchers across gaps between contracts and focuses on using the time to pursue career development opportunities as well as making a positive contribution to research culture initiatives. The scheme is running for the second time </w:t>
      </w:r>
      <w:proofErr w:type="gramStart"/>
      <w:r w:rsidRPr="005D25BC">
        <w:rPr>
          <w:rFonts w:ascii="Calibri" w:hAnsi="Calibri" w:cs="Calibri"/>
          <w:sz w:val="22"/>
          <w:szCs w:val="22"/>
        </w:rPr>
        <w:t>in</w:t>
      </w:r>
      <w:proofErr w:type="gramEnd"/>
      <w:r w:rsidRPr="005D25BC">
        <w:rPr>
          <w:rFonts w:ascii="Calibri" w:hAnsi="Calibri" w:cs="Calibri"/>
          <w:sz w:val="22"/>
          <w:szCs w:val="22"/>
        </w:rPr>
        <w:t xml:space="preserve"> 24/25, with the criteria slightly modified to reflect feedback from its operation </w:t>
      </w:r>
      <w:proofErr w:type="gramStart"/>
      <w:r w:rsidRPr="005D25BC">
        <w:rPr>
          <w:rFonts w:ascii="Calibri" w:hAnsi="Calibri" w:cs="Calibri"/>
          <w:sz w:val="22"/>
          <w:szCs w:val="22"/>
        </w:rPr>
        <w:t>in</w:t>
      </w:r>
      <w:proofErr w:type="gramEnd"/>
      <w:r w:rsidRPr="005D25BC">
        <w:rPr>
          <w:rFonts w:ascii="Calibri" w:hAnsi="Calibri" w:cs="Calibri"/>
          <w:sz w:val="22"/>
          <w:szCs w:val="22"/>
        </w:rPr>
        <w:t xml:space="preserve"> 23/24. </w:t>
      </w:r>
      <w:r w:rsidRPr="005D25BC">
        <w:rPr>
          <w:rFonts w:ascii="Calibri" w:hAnsi="Calibri" w:cs="Calibri"/>
          <w:sz w:val="22"/>
          <w:szCs w:val="22"/>
          <w:lang w:val="en-GB"/>
        </w:rPr>
        <w:t> </w:t>
      </w:r>
    </w:p>
    <w:p w14:paraId="3978794A" w14:textId="2502330C" w:rsidR="0011659B" w:rsidRPr="00DA3BDA" w:rsidRDefault="00D06D7C" w:rsidP="00DA3BDA">
      <w:pPr>
        <w:pStyle w:val="Heading3"/>
        <w:rPr>
          <w:rFonts w:ascii="Calibri" w:hAnsi="Calibri" w:cs="Calibri"/>
          <w:b/>
          <w:bCs/>
          <w:u w:val="single"/>
        </w:rPr>
      </w:pPr>
      <w:r w:rsidRPr="00D5167A">
        <w:rPr>
          <w:rFonts w:ascii="Calibri" w:hAnsi="Calibri" w:cs="Calibri"/>
          <w:b/>
          <w:bCs/>
          <w:u w:val="single"/>
        </w:rPr>
        <w:t>Professional development (max 600 words)</w:t>
      </w:r>
    </w:p>
    <w:p w14:paraId="2161A624" w14:textId="77777777" w:rsidR="00DA3BDA" w:rsidRPr="00A03B7B" w:rsidRDefault="00DA3BDA" w:rsidP="00A03B7B">
      <w:pPr>
        <w:pStyle w:val="Heading4"/>
        <w:rPr>
          <w:rFonts w:ascii="Calibri" w:hAnsi="Calibri" w:cs="Calibri"/>
          <w:b/>
          <w:bCs/>
          <w:i w:val="0"/>
          <w:iCs w:val="0"/>
          <w:lang w:val="en-GB"/>
        </w:rPr>
      </w:pPr>
      <w:r w:rsidRPr="00A03B7B">
        <w:rPr>
          <w:rFonts w:ascii="Calibri" w:hAnsi="Calibri" w:cs="Calibri"/>
          <w:b/>
          <w:bCs/>
          <w:i w:val="0"/>
          <w:iCs w:val="0"/>
        </w:rPr>
        <w:t>Engagement of researchers in development</w:t>
      </w:r>
      <w:r w:rsidRPr="00A03B7B">
        <w:rPr>
          <w:rFonts w:ascii="Calibri" w:hAnsi="Calibri" w:cs="Calibri"/>
          <w:b/>
          <w:bCs/>
          <w:i w:val="0"/>
          <w:iCs w:val="0"/>
          <w:lang w:val="en-GB"/>
        </w:rPr>
        <w:t> </w:t>
      </w:r>
    </w:p>
    <w:p w14:paraId="3A2F7389" w14:textId="77777777" w:rsidR="00DA3BDA" w:rsidRPr="00DA3BDA" w:rsidRDefault="00DA3BDA" w:rsidP="00DA3BDA">
      <w:pPr>
        <w:rPr>
          <w:rFonts w:ascii="Calibri" w:hAnsi="Calibri" w:cs="Calibri"/>
          <w:sz w:val="22"/>
          <w:szCs w:val="22"/>
          <w:lang w:val="en-GB"/>
        </w:rPr>
      </w:pPr>
      <w:r w:rsidRPr="00DA3BDA">
        <w:rPr>
          <w:rFonts w:ascii="Calibri" w:hAnsi="Calibri" w:cs="Calibri"/>
          <w:sz w:val="22"/>
          <w:szCs w:val="22"/>
        </w:rPr>
        <w:t>Researchers can apply to use their 10 development days through the University’s HR system. Guidance recognises that development needs vary depending on a researcher’s career stage and are categorised in line with the Royal Society’s Resume for Researchers. </w:t>
      </w:r>
      <w:r w:rsidRPr="00DA3BDA">
        <w:rPr>
          <w:rFonts w:ascii="Calibri" w:hAnsi="Calibri" w:cs="Calibri"/>
          <w:sz w:val="22"/>
          <w:szCs w:val="22"/>
          <w:lang w:val="en-GB"/>
        </w:rPr>
        <w:t> </w:t>
      </w:r>
    </w:p>
    <w:p w14:paraId="497028D5" w14:textId="77777777" w:rsidR="00DA3BDA" w:rsidRPr="00DA3BDA" w:rsidRDefault="00DA3BDA" w:rsidP="00DA3BDA">
      <w:pPr>
        <w:rPr>
          <w:rFonts w:ascii="Calibri" w:hAnsi="Calibri" w:cs="Calibri"/>
          <w:sz w:val="22"/>
          <w:szCs w:val="22"/>
          <w:lang w:val="en-GB"/>
        </w:rPr>
      </w:pPr>
      <w:r w:rsidRPr="00DA3BDA">
        <w:rPr>
          <w:rFonts w:ascii="Calibri" w:hAnsi="Calibri" w:cs="Calibri"/>
          <w:sz w:val="22"/>
          <w:szCs w:val="22"/>
        </w:rPr>
        <w:t xml:space="preserve">A wide range of development sessions for research managers and researchers are offered by </w:t>
      </w:r>
      <w:hyperlink r:id="rId22" w:tgtFrame="_blank" w:history="1">
        <w:r w:rsidRPr="00DA3BDA">
          <w:rPr>
            <w:rStyle w:val="Hyperlink"/>
            <w:rFonts w:ascii="Calibri" w:hAnsi="Calibri" w:cs="Calibri"/>
            <w:sz w:val="22"/>
            <w:szCs w:val="22"/>
          </w:rPr>
          <w:t>Organisational Development</w:t>
        </w:r>
      </w:hyperlink>
      <w:r w:rsidRPr="00DA3BDA">
        <w:rPr>
          <w:rFonts w:ascii="Calibri" w:hAnsi="Calibri" w:cs="Calibri"/>
          <w:sz w:val="22"/>
          <w:szCs w:val="22"/>
        </w:rPr>
        <w:t>. Other opportunities are from the research support office, e.g. pre-award training, and in departments, faculties, library. Such opportunities are widely promoted and uptake is consistently high. </w:t>
      </w:r>
      <w:r w:rsidRPr="00DA3BDA">
        <w:rPr>
          <w:rFonts w:ascii="Calibri" w:hAnsi="Calibri" w:cs="Calibri"/>
          <w:sz w:val="22"/>
          <w:szCs w:val="22"/>
          <w:lang w:val="en-GB"/>
        </w:rPr>
        <w:t> </w:t>
      </w:r>
    </w:p>
    <w:p w14:paraId="6EDB59F4" w14:textId="77777777" w:rsidR="00DA3BDA" w:rsidRPr="00DA3BDA" w:rsidRDefault="00DA3BDA" w:rsidP="00DA3BDA">
      <w:pPr>
        <w:rPr>
          <w:rFonts w:ascii="Calibri" w:hAnsi="Calibri" w:cs="Calibri"/>
          <w:sz w:val="22"/>
          <w:szCs w:val="22"/>
          <w:lang w:val="en-GB"/>
        </w:rPr>
      </w:pPr>
      <w:r w:rsidRPr="00DA3BDA">
        <w:rPr>
          <w:rFonts w:ascii="Calibri" w:hAnsi="Calibri" w:cs="Calibri"/>
          <w:sz w:val="22"/>
          <w:szCs w:val="22"/>
        </w:rPr>
        <w:t>The Faculty of Health and Medicine has run a successful Researcher Career and Development (RCAD) Group for many years with good engagement. A recent decision has been to establish these in each faculty rather than having an institutional Research Staff Association. The RCADs organise training and networking events responsive to the needs of researchers in their faculty. The RCAD Chairs receive an honorarium payment funded through the Enhancing Research Culture fund. </w:t>
      </w:r>
      <w:r w:rsidRPr="00DA3BDA">
        <w:rPr>
          <w:rFonts w:ascii="Calibri" w:hAnsi="Calibri" w:cs="Calibri"/>
          <w:sz w:val="22"/>
          <w:szCs w:val="22"/>
          <w:lang w:val="en-GB"/>
        </w:rPr>
        <w:t> </w:t>
      </w:r>
    </w:p>
    <w:p w14:paraId="7016D907" w14:textId="77777777" w:rsidR="00DA3BDA" w:rsidRPr="00DA3BDA" w:rsidRDefault="00DA3BDA" w:rsidP="00DA3BDA">
      <w:pPr>
        <w:rPr>
          <w:rFonts w:ascii="Calibri" w:hAnsi="Calibri" w:cs="Calibri"/>
          <w:sz w:val="22"/>
          <w:szCs w:val="22"/>
          <w:lang w:val="en-GB"/>
        </w:rPr>
      </w:pPr>
      <w:r w:rsidRPr="00DA3BDA">
        <w:rPr>
          <w:rFonts w:ascii="Calibri" w:hAnsi="Calibri" w:cs="Calibri"/>
          <w:sz w:val="22"/>
          <w:szCs w:val="22"/>
        </w:rPr>
        <w:lastRenderedPageBreak/>
        <w:t xml:space="preserve">Lancaster has been chosen as the lead partner for the British Academy Early Career Research Network for the Northwest and North Wales Cluster. This will provide development and networking opportunities for SHAPE researchers </w:t>
      </w:r>
      <w:proofErr w:type="gramStart"/>
      <w:r w:rsidRPr="00DA3BDA">
        <w:rPr>
          <w:rFonts w:ascii="Calibri" w:hAnsi="Calibri" w:cs="Calibri"/>
          <w:sz w:val="22"/>
          <w:szCs w:val="22"/>
        </w:rPr>
        <w:t>at</w:t>
      </w:r>
      <w:proofErr w:type="gramEnd"/>
      <w:r w:rsidRPr="00DA3BDA">
        <w:rPr>
          <w:rFonts w:ascii="Calibri" w:hAnsi="Calibri" w:cs="Calibri"/>
          <w:sz w:val="22"/>
          <w:szCs w:val="22"/>
        </w:rPr>
        <w:t xml:space="preserve"> Lancaster and across the region. </w:t>
      </w:r>
      <w:r w:rsidRPr="00DA3BDA">
        <w:rPr>
          <w:rFonts w:ascii="Calibri" w:hAnsi="Calibri" w:cs="Calibri"/>
          <w:sz w:val="22"/>
          <w:szCs w:val="22"/>
          <w:lang w:val="en-GB"/>
        </w:rPr>
        <w:t> </w:t>
      </w:r>
    </w:p>
    <w:p w14:paraId="3790D742" w14:textId="77777777" w:rsidR="00DA3BDA" w:rsidRPr="00DA3BDA" w:rsidRDefault="00DA3BDA" w:rsidP="00DA3BDA">
      <w:pPr>
        <w:rPr>
          <w:rFonts w:ascii="Calibri" w:hAnsi="Calibri" w:cs="Calibri"/>
          <w:sz w:val="22"/>
          <w:szCs w:val="22"/>
          <w:lang w:val="en-GB"/>
        </w:rPr>
      </w:pPr>
      <w:r w:rsidRPr="00DA3BDA">
        <w:rPr>
          <w:rFonts w:ascii="Calibri" w:hAnsi="Calibri" w:cs="Calibri"/>
          <w:sz w:val="22"/>
          <w:szCs w:val="22"/>
        </w:rPr>
        <w:t>In the staff experience survey 2024 the average score on a scale of 1-10 for the question, ‘My manager/supervisor encourages me to keep learning’ was 7.5 for all staff and 8.4 for research staff. </w:t>
      </w:r>
      <w:r w:rsidRPr="00DA3BDA">
        <w:rPr>
          <w:rFonts w:ascii="Calibri" w:hAnsi="Calibri" w:cs="Calibri"/>
          <w:sz w:val="22"/>
          <w:szCs w:val="22"/>
          <w:lang w:val="en-GB"/>
        </w:rPr>
        <w:t> </w:t>
      </w:r>
    </w:p>
    <w:p w14:paraId="4A9EC03D" w14:textId="77777777" w:rsidR="00DA3BDA" w:rsidRPr="00A03B7B" w:rsidRDefault="00DA3BDA" w:rsidP="00A03B7B">
      <w:pPr>
        <w:pStyle w:val="Heading4"/>
        <w:rPr>
          <w:rFonts w:ascii="Calibri" w:hAnsi="Calibri" w:cs="Calibri"/>
          <w:b/>
          <w:bCs/>
          <w:i w:val="0"/>
          <w:iCs w:val="0"/>
          <w:lang w:val="en-GB"/>
        </w:rPr>
      </w:pPr>
      <w:r w:rsidRPr="00A03B7B">
        <w:rPr>
          <w:rFonts w:ascii="Calibri" w:hAnsi="Calibri" w:cs="Calibri"/>
          <w:b/>
          <w:bCs/>
          <w:i w:val="0"/>
          <w:iCs w:val="0"/>
        </w:rPr>
        <w:t>Career Development Reviews/ professional advice on career management </w:t>
      </w:r>
      <w:r w:rsidRPr="00A03B7B">
        <w:rPr>
          <w:rFonts w:ascii="Calibri" w:hAnsi="Calibri" w:cs="Calibri"/>
          <w:b/>
          <w:bCs/>
          <w:i w:val="0"/>
          <w:iCs w:val="0"/>
          <w:lang w:val="en-GB"/>
        </w:rPr>
        <w:t> </w:t>
      </w:r>
    </w:p>
    <w:p w14:paraId="4741C604" w14:textId="1FFA4559" w:rsidR="00DA3BDA" w:rsidRPr="00DA3BDA" w:rsidRDefault="00DA3BDA" w:rsidP="00DA3BDA">
      <w:pPr>
        <w:rPr>
          <w:rFonts w:ascii="Calibri" w:hAnsi="Calibri" w:cs="Calibri"/>
          <w:sz w:val="22"/>
          <w:szCs w:val="22"/>
          <w:lang w:val="en-GB"/>
        </w:rPr>
      </w:pPr>
      <w:r w:rsidRPr="00DA3BDA">
        <w:rPr>
          <w:rFonts w:ascii="Calibri" w:hAnsi="Calibri" w:cs="Calibri"/>
          <w:sz w:val="22"/>
          <w:szCs w:val="22"/>
        </w:rPr>
        <w:t xml:space="preserve">The annual Professional Development Review (PDR) includes a conversation about development goals and career aspirations. Organisational Development runs workshops that support career development and was a lead partner in the development of </w:t>
      </w:r>
      <w:hyperlink r:id="rId23" w:tgtFrame="_blank" w:history="1">
        <w:r w:rsidRPr="00DA3BDA">
          <w:rPr>
            <w:rStyle w:val="Hyperlink"/>
            <w:rFonts w:ascii="Calibri" w:hAnsi="Calibri" w:cs="Calibri"/>
            <w:sz w:val="22"/>
            <w:szCs w:val="22"/>
          </w:rPr>
          <w:t>Prosper,</w:t>
        </w:r>
      </w:hyperlink>
      <w:r w:rsidRPr="00DA3BDA">
        <w:rPr>
          <w:rFonts w:ascii="Calibri" w:hAnsi="Calibri" w:cs="Calibri"/>
          <w:sz w:val="22"/>
          <w:szCs w:val="22"/>
        </w:rPr>
        <w:t xml:space="preserve"> a career development portal that highlights opportunities and skills development for researchers to pursue multiple career pathways. In addition, there are tailored careers workshops and </w:t>
      </w:r>
      <w:r w:rsidR="00A03B7B" w:rsidRPr="00DA3BDA">
        <w:rPr>
          <w:rFonts w:ascii="Calibri" w:hAnsi="Calibri" w:cs="Calibri"/>
          <w:sz w:val="22"/>
          <w:szCs w:val="22"/>
        </w:rPr>
        <w:t>one-to-one</w:t>
      </w:r>
      <w:r w:rsidRPr="00DA3BDA">
        <w:rPr>
          <w:rFonts w:ascii="Calibri" w:hAnsi="Calibri" w:cs="Calibri"/>
          <w:sz w:val="22"/>
          <w:szCs w:val="22"/>
        </w:rPr>
        <w:t xml:space="preserve"> coaching support for all researchers and academics.</w:t>
      </w:r>
      <w:r w:rsidRPr="00DA3BDA">
        <w:rPr>
          <w:rFonts w:ascii="Calibri" w:hAnsi="Calibri" w:cs="Calibri"/>
          <w:sz w:val="22"/>
          <w:szCs w:val="22"/>
          <w:lang w:val="en-GB"/>
        </w:rPr>
        <w:t> </w:t>
      </w:r>
    </w:p>
    <w:p w14:paraId="415669D6" w14:textId="77777777" w:rsidR="00DA3BDA" w:rsidRPr="00DA3BDA" w:rsidRDefault="00DA3BDA" w:rsidP="00DA3BDA">
      <w:pPr>
        <w:rPr>
          <w:rFonts w:ascii="Calibri" w:hAnsi="Calibri" w:cs="Calibri"/>
          <w:sz w:val="22"/>
          <w:szCs w:val="22"/>
          <w:lang w:val="en-GB"/>
        </w:rPr>
      </w:pPr>
      <w:r w:rsidRPr="00DA3BDA">
        <w:rPr>
          <w:rFonts w:ascii="Calibri" w:hAnsi="Calibri" w:cs="Calibri"/>
          <w:sz w:val="22"/>
          <w:szCs w:val="22"/>
        </w:rPr>
        <w:t xml:space="preserve">At induction, all researchers are expected to be allocated a mentor, and this is actively encouraged at all career stages. Guidance and workshops on mentoring to ensure mentors and mentees get the best out of these relationships are available.  A successful cross institutional mentoring scheme has been running in partnership with other Northern institutions (e.g. Liverpool, Manchester, MMU, SHU, Salford and Huddersfield) for some time, and it is hoped that through its membership of the </w:t>
      </w:r>
      <w:hyperlink r:id="rId24" w:tgtFrame="_blank" w:history="1">
        <w:r w:rsidRPr="00DA3BDA">
          <w:rPr>
            <w:rStyle w:val="Hyperlink"/>
            <w:rFonts w:ascii="Calibri" w:hAnsi="Calibri" w:cs="Calibri"/>
            <w:sz w:val="22"/>
            <w:szCs w:val="22"/>
          </w:rPr>
          <w:t>N8 group of universities</w:t>
        </w:r>
      </w:hyperlink>
      <w:r w:rsidRPr="00DA3BDA">
        <w:rPr>
          <w:rFonts w:ascii="Calibri" w:hAnsi="Calibri" w:cs="Calibri"/>
          <w:sz w:val="22"/>
          <w:szCs w:val="22"/>
        </w:rPr>
        <w:t xml:space="preserve"> a similar scheme will operate across the whole group in the near future, extending opportunities for researchers at Lancaster.  </w:t>
      </w:r>
      <w:r w:rsidRPr="00DA3BDA">
        <w:rPr>
          <w:rFonts w:ascii="Calibri" w:hAnsi="Calibri" w:cs="Calibri"/>
          <w:sz w:val="22"/>
          <w:szCs w:val="22"/>
          <w:lang w:val="en-GB"/>
        </w:rPr>
        <w:t> </w:t>
      </w:r>
    </w:p>
    <w:p w14:paraId="2B26FD2D" w14:textId="77777777" w:rsidR="00DA3BDA" w:rsidRPr="00DA3BDA" w:rsidRDefault="00DA3BDA" w:rsidP="00DA3BDA">
      <w:pPr>
        <w:rPr>
          <w:rFonts w:ascii="Calibri" w:hAnsi="Calibri" w:cs="Calibri"/>
          <w:sz w:val="22"/>
          <w:szCs w:val="22"/>
          <w:lang w:val="en-GB"/>
        </w:rPr>
      </w:pPr>
      <w:r w:rsidRPr="00DA3BDA">
        <w:rPr>
          <w:rFonts w:ascii="Calibri" w:hAnsi="Calibri" w:cs="Calibri"/>
          <w:sz w:val="22"/>
          <w:szCs w:val="22"/>
        </w:rPr>
        <w:t xml:space="preserve">In the staff experience survey 2024 the average score on a scale of 1-10 for questions on careers </w:t>
      </w:r>
      <w:proofErr w:type="gramStart"/>
      <w:r w:rsidRPr="00DA3BDA">
        <w:rPr>
          <w:rFonts w:ascii="Calibri" w:hAnsi="Calibri" w:cs="Calibri"/>
          <w:sz w:val="22"/>
          <w:szCs w:val="22"/>
        </w:rPr>
        <w:t>were</w:t>
      </w:r>
      <w:proofErr w:type="gramEnd"/>
      <w:r w:rsidRPr="00DA3BDA">
        <w:rPr>
          <w:rFonts w:ascii="Calibri" w:hAnsi="Calibri" w:cs="Calibri"/>
          <w:sz w:val="22"/>
          <w:szCs w:val="22"/>
        </w:rPr>
        <w:t xml:space="preserve"> positive and certainly so compared to the all-staff results:</w:t>
      </w:r>
      <w:r w:rsidRPr="00DA3BDA">
        <w:rPr>
          <w:rFonts w:ascii="Calibri" w:hAnsi="Calibri" w:cs="Calibri"/>
          <w:sz w:val="22"/>
          <w:szCs w:val="22"/>
          <w:lang w:val="en-GB"/>
        </w:rPr>
        <w:t> </w:t>
      </w:r>
    </w:p>
    <w:p w14:paraId="56915907" w14:textId="77777777" w:rsidR="00F90BB7" w:rsidRPr="00A03B7B" w:rsidRDefault="00F90BB7" w:rsidP="00F90BB7">
      <w:pPr>
        <w:rPr>
          <w:rFonts w:ascii="Calibri" w:hAnsi="Calibri" w:cs="Calibri"/>
          <w:sz w:val="22"/>
          <w:szCs w:val="22"/>
          <w:lang w:val="en-GB"/>
        </w:rPr>
      </w:pPr>
    </w:p>
    <w:tbl>
      <w:tblPr>
        <w:tblW w:w="820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1"/>
        <w:gridCol w:w="1515"/>
        <w:gridCol w:w="1515"/>
      </w:tblGrid>
      <w:tr w:rsidR="00A64708" w:rsidRPr="00A64708" w14:paraId="19042DEF" w14:textId="77777777" w:rsidTr="00CA7ECC">
        <w:trPr>
          <w:trHeight w:val="300"/>
          <w:jc w:val="center"/>
        </w:trPr>
        <w:tc>
          <w:tcPr>
            <w:tcW w:w="5171" w:type="dxa"/>
            <w:tcBorders>
              <w:top w:val="single" w:sz="6" w:space="0" w:color="auto"/>
              <w:left w:val="single" w:sz="6" w:space="0" w:color="auto"/>
              <w:bottom w:val="single" w:sz="6" w:space="0" w:color="auto"/>
              <w:right w:val="single" w:sz="6" w:space="0" w:color="auto"/>
            </w:tcBorders>
            <w:shd w:val="clear" w:color="auto" w:fill="auto"/>
            <w:hideMark/>
          </w:tcPr>
          <w:p w14:paraId="5ABF859F" w14:textId="77777777" w:rsidR="00A64708" w:rsidRPr="00A64708" w:rsidRDefault="00A64708" w:rsidP="00A64708">
            <w:pPr>
              <w:rPr>
                <w:rFonts w:ascii="Calibri" w:hAnsi="Calibri" w:cs="Calibri"/>
                <w:sz w:val="22"/>
                <w:szCs w:val="22"/>
                <w:lang w:val="en-GB"/>
              </w:rPr>
            </w:pPr>
            <w:r w:rsidRPr="00A64708">
              <w:rPr>
                <w:rFonts w:ascii="Calibri" w:hAnsi="Calibri" w:cs="Calibri"/>
                <w:sz w:val="22"/>
                <w:szCs w:val="22"/>
                <w:lang w:val="en-GB"/>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075FFE1" w14:textId="68F5590C" w:rsidR="00A64708" w:rsidRPr="00CA7ECC" w:rsidRDefault="00A64708" w:rsidP="00CA7ECC">
            <w:pPr>
              <w:pStyle w:val="Heading5"/>
              <w:jc w:val="center"/>
              <w:rPr>
                <w:rFonts w:ascii="Calibri" w:hAnsi="Calibri" w:cs="Calibri"/>
                <w:lang w:val="en-GB"/>
              </w:rPr>
            </w:pPr>
            <w:r w:rsidRPr="00CA7ECC">
              <w:rPr>
                <w:rFonts w:ascii="Calibri" w:hAnsi="Calibri" w:cs="Calibri"/>
              </w:rPr>
              <w:t>All staff</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9E6096B" w14:textId="27660654" w:rsidR="00A64708" w:rsidRPr="00CA7ECC" w:rsidRDefault="00A64708" w:rsidP="00CA7ECC">
            <w:pPr>
              <w:pStyle w:val="Heading5"/>
              <w:jc w:val="center"/>
              <w:rPr>
                <w:rFonts w:ascii="Calibri" w:hAnsi="Calibri" w:cs="Calibri"/>
                <w:lang w:val="en-GB"/>
              </w:rPr>
            </w:pPr>
            <w:r w:rsidRPr="00CA7ECC">
              <w:rPr>
                <w:rFonts w:ascii="Calibri" w:hAnsi="Calibri" w:cs="Calibri"/>
              </w:rPr>
              <w:t>Research Staff</w:t>
            </w:r>
          </w:p>
        </w:tc>
      </w:tr>
      <w:tr w:rsidR="00A64708" w:rsidRPr="00A64708" w14:paraId="3934B6EF" w14:textId="77777777" w:rsidTr="00CA7ECC">
        <w:trPr>
          <w:trHeight w:val="300"/>
          <w:jc w:val="center"/>
        </w:trPr>
        <w:tc>
          <w:tcPr>
            <w:tcW w:w="5171" w:type="dxa"/>
            <w:tcBorders>
              <w:top w:val="single" w:sz="6" w:space="0" w:color="auto"/>
              <w:left w:val="single" w:sz="6" w:space="0" w:color="auto"/>
              <w:bottom w:val="single" w:sz="6" w:space="0" w:color="auto"/>
              <w:right w:val="single" w:sz="6" w:space="0" w:color="auto"/>
            </w:tcBorders>
            <w:shd w:val="clear" w:color="auto" w:fill="auto"/>
            <w:hideMark/>
          </w:tcPr>
          <w:p w14:paraId="5062E385" w14:textId="77777777" w:rsidR="00A64708" w:rsidRPr="00CA7ECC" w:rsidRDefault="00A64708" w:rsidP="00CA7ECC">
            <w:pPr>
              <w:pStyle w:val="Heading5"/>
              <w:rPr>
                <w:rFonts w:ascii="Calibri" w:hAnsi="Calibri" w:cs="Calibri"/>
                <w:lang w:val="en-GB"/>
              </w:rPr>
            </w:pPr>
            <w:r w:rsidRPr="00CA7ECC">
              <w:rPr>
                <w:rFonts w:ascii="Calibri" w:hAnsi="Calibri" w:cs="Calibri"/>
              </w:rPr>
              <w:t>I believe there are opportunities for me to develop my career </w:t>
            </w:r>
            <w:r w:rsidRPr="00CA7ECC">
              <w:rPr>
                <w:rFonts w:ascii="Calibri" w:hAnsi="Calibri" w:cs="Calibri"/>
                <w:lang w:val="en-GB"/>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CBF39E8" w14:textId="4670BF3F" w:rsidR="00A64708" w:rsidRPr="00A64708" w:rsidRDefault="00A64708" w:rsidP="00CA7ECC">
            <w:pPr>
              <w:jc w:val="center"/>
              <w:rPr>
                <w:rFonts w:ascii="Calibri" w:hAnsi="Calibri" w:cs="Calibri"/>
                <w:sz w:val="22"/>
                <w:szCs w:val="22"/>
                <w:lang w:val="en-GB"/>
              </w:rPr>
            </w:pPr>
            <w:r w:rsidRPr="00A64708">
              <w:rPr>
                <w:rFonts w:ascii="Calibri" w:hAnsi="Calibri" w:cs="Calibri"/>
                <w:sz w:val="22"/>
                <w:szCs w:val="22"/>
              </w:rPr>
              <w:t>6.3</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F1D7C41" w14:textId="6E65AC60" w:rsidR="00A64708" w:rsidRPr="00A64708" w:rsidRDefault="00A64708" w:rsidP="00CA7ECC">
            <w:pPr>
              <w:jc w:val="center"/>
              <w:rPr>
                <w:rFonts w:ascii="Calibri" w:hAnsi="Calibri" w:cs="Calibri"/>
                <w:sz w:val="22"/>
                <w:szCs w:val="22"/>
                <w:lang w:val="en-GB"/>
              </w:rPr>
            </w:pPr>
            <w:r w:rsidRPr="00A64708">
              <w:rPr>
                <w:rFonts w:ascii="Calibri" w:hAnsi="Calibri" w:cs="Calibri"/>
                <w:sz w:val="22"/>
                <w:szCs w:val="22"/>
              </w:rPr>
              <w:t>7.1</w:t>
            </w:r>
          </w:p>
        </w:tc>
      </w:tr>
      <w:tr w:rsidR="00A64708" w:rsidRPr="00A64708" w14:paraId="45EC2857" w14:textId="77777777" w:rsidTr="00CA7ECC">
        <w:trPr>
          <w:trHeight w:val="300"/>
          <w:jc w:val="center"/>
        </w:trPr>
        <w:tc>
          <w:tcPr>
            <w:tcW w:w="5171" w:type="dxa"/>
            <w:tcBorders>
              <w:top w:val="single" w:sz="6" w:space="0" w:color="auto"/>
              <w:left w:val="single" w:sz="6" w:space="0" w:color="auto"/>
              <w:bottom w:val="single" w:sz="6" w:space="0" w:color="auto"/>
              <w:right w:val="single" w:sz="6" w:space="0" w:color="auto"/>
            </w:tcBorders>
            <w:shd w:val="clear" w:color="auto" w:fill="auto"/>
            <w:hideMark/>
          </w:tcPr>
          <w:p w14:paraId="365AC930" w14:textId="77777777" w:rsidR="00A64708" w:rsidRPr="00CA7ECC" w:rsidRDefault="00A64708" w:rsidP="00CA7ECC">
            <w:pPr>
              <w:pStyle w:val="Heading5"/>
              <w:rPr>
                <w:rFonts w:ascii="Calibri" w:hAnsi="Calibri" w:cs="Calibri"/>
                <w:lang w:val="en-GB"/>
              </w:rPr>
            </w:pPr>
            <w:r w:rsidRPr="00CA7ECC">
              <w:rPr>
                <w:rFonts w:ascii="Calibri" w:hAnsi="Calibri" w:cs="Calibri"/>
              </w:rPr>
              <w:t>My manager/supervisor supports my career development </w:t>
            </w:r>
            <w:r w:rsidRPr="00CA7ECC">
              <w:rPr>
                <w:rFonts w:ascii="Calibri" w:hAnsi="Calibri" w:cs="Calibri"/>
                <w:lang w:val="en-GB"/>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3E51286" w14:textId="4D92CC92" w:rsidR="00A64708" w:rsidRPr="00A64708" w:rsidRDefault="00A64708" w:rsidP="00CA7ECC">
            <w:pPr>
              <w:jc w:val="center"/>
              <w:rPr>
                <w:rFonts w:ascii="Calibri" w:hAnsi="Calibri" w:cs="Calibri"/>
                <w:sz w:val="22"/>
                <w:szCs w:val="22"/>
                <w:lang w:val="en-GB"/>
              </w:rPr>
            </w:pPr>
            <w:r w:rsidRPr="00A64708">
              <w:rPr>
                <w:rFonts w:ascii="Calibri" w:hAnsi="Calibri" w:cs="Calibri"/>
                <w:sz w:val="22"/>
                <w:szCs w:val="22"/>
              </w:rPr>
              <w:t>7.4</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6048197" w14:textId="13BED3E2" w:rsidR="00A64708" w:rsidRPr="00A64708" w:rsidRDefault="00A64708" w:rsidP="00CA7ECC">
            <w:pPr>
              <w:jc w:val="center"/>
              <w:rPr>
                <w:rFonts w:ascii="Calibri" w:hAnsi="Calibri" w:cs="Calibri"/>
                <w:sz w:val="22"/>
                <w:szCs w:val="22"/>
                <w:lang w:val="en-GB"/>
              </w:rPr>
            </w:pPr>
            <w:r w:rsidRPr="00A64708">
              <w:rPr>
                <w:rFonts w:ascii="Calibri" w:hAnsi="Calibri" w:cs="Calibri"/>
                <w:sz w:val="22"/>
                <w:szCs w:val="22"/>
              </w:rPr>
              <w:t>8.3</w:t>
            </w:r>
          </w:p>
        </w:tc>
      </w:tr>
    </w:tbl>
    <w:p w14:paraId="655CCE5A" w14:textId="77777777" w:rsidR="00DA3BDA" w:rsidRPr="00A03B7B" w:rsidRDefault="00DA3BDA" w:rsidP="00F90BB7">
      <w:pPr>
        <w:rPr>
          <w:rFonts w:ascii="Calibri" w:hAnsi="Calibri" w:cs="Calibri"/>
          <w:sz w:val="22"/>
          <w:szCs w:val="22"/>
          <w:lang w:val="en-GB"/>
        </w:rPr>
      </w:pPr>
    </w:p>
    <w:p w14:paraId="33CB7206" w14:textId="77777777" w:rsidR="00A03B7B" w:rsidRPr="00E7314D" w:rsidRDefault="00A03B7B" w:rsidP="00E7314D">
      <w:pPr>
        <w:pStyle w:val="Heading4"/>
        <w:rPr>
          <w:rFonts w:ascii="Calibri" w:hAnsi="Calibri" w:cs="Calibri"/>
          <w:b/>
          <w:bCs/>
          <w:i w:val="0"/>
          <w:iCs w:val="0"/>
          <w:lang w:val="en-GB"/>
        </w:rPr>
      </w:pPr>
      <w:r w:rsidRPr="00E7314D">
        <w:rPr>
          <w:rFonts w:ascii="Calibri" w:hAnsi="Calibri" w:cs="Calibri"/>
          <w:b/>
          <w:bCs/>
          <w:i w:val="0"/>
          <w:iCs w:val="0"/>
        </w:rPr>
        <w:t>Moving between, and working across, employment sectors </w:t>
      </w:r>
      <w:r w:rsidRPr="00E7314D">
        <w:rPr>
          <w:rFonts w:ascii="Calibri" w:hAnsi="Calibri" w:cs="Calibri"/>
          <w:b/>
          <w:bCs/>
          <w:i w:val="0"/>
          <w:iCs w:val="0"/>
          <w:lang w:val="en-GB"/>
        </w:rPr>
        <w:t> </w:t>
      </w:r>
    </w:p>
    <w:p w14:paraId="1EE20C59" w14:textId="77777777" w:rsidR="00A03B7B" w:rsidRPr="00A03B7B" w:rsidRDefault="00A03B7B" w:rsidP="00CA7ECC">
      <w:pPr>
        <w:rPr>
          <w:rFonts w:ascii="Calibri" w:hAnsi="Calibri" w:cs="Calibri"/>
          <w:sz w:val="22"/>
          <w:szCs w:val="22"/>
          <w:lang w:val="en-GB"/>
        </w:rPr>
      </w:pPr>
      <w:r w:rsidRPr="00A03B7B">
        <w:rPr>
          <w:rFonts w:ascii="Calibri" w:hAnsi="Calibri" w:cs="Calibri"/>
          <w:sz w:val="22"/>
          <w:szCs w:val="22"/>
        </w:rPr>
        <w:t>Prosper, mentioned above, acknowledges that the skills of researchers are sought beyond academia and helps researchers to realise the potential of working within different employment sectors. It provides skills development and insights to help researchers make a transition out of HEI, if this is something of interest to pursue. </w:t>
      </w:r>
      <w:r w:rsidRPr="00A03B7B">
        <w:rPr>
          <w:rFonts w:ascii="Calibri" w:hAnsi="Calibri" w:cs="Calibri"/>
          <w:sz w:val="22"/>
          <w:szCs w:val="22"/>
          <w:lang w:val="en-GB"/>
        </w:rPr>
        <w:t> </w:t>
      </w:r>
    </w:p>
    <w:p w14:paraId="610086B3" w14:textId="77777777" w:rsidR="00A03B7B" w:rsidRPr="00A03B7B" w:rsidRDefault="00A03B7B" w:rsidP="00E7314D">
      <w:pPr>
        <w:rPr>
          <w:rFonts w:ascii="Calibri" w:hAnsi="Calibri" w:cs="Calibri"/>
          <w:sz w:val="22"/>
          <w:szCs w:val="22"/>
          <w:lang w:val="en-GB"/>
        </w:rPr>
      </w:pPr>
      <w:r w:rsidRPr="00A03B7B">
        <w:rPr>
          <w:rFonts w:ascii="Calibri" w:hAnsi="Calibri" w:cs="Calibri"/>
          <w:sz w:val="22"/>
          <w:szCs w:val="22"/>
        </w:rPr>
        <w:lastRenderedPageBreak/>
        <w:t>Each faculty has a Partnership Development Team that actively supports researchers to partner with external organisations including businesses, local government, and charities. These partnerships have multiple benefits to the researchers, to the research and the partnering organisations.</w:t>
      </w:r>
      <w:r w:rsidRPr="00A03B7B">
        <w:rPr>
          <w:rFonts w:ascii="Calibri" w:hAnsi="Calibri" w:cs="Calibri"/>
          <w:sz w:val="22"/>
          <w:szCs w:val="22"/>
          <w:lang w:val="en-GB"/>
        </w:rPr>
        <w:t> </w:t>
      </w:r>
    </w:p>
    <w:p w14:paraId="6C3C6F18" w14:textId="77777777" w:rsidR="00A03B7B" w:rsidRPr="00E7314D" w:rsidRDefault="00A03B7B" w:rsidP="00E7314D">
      <w:pPr>
        <w:pStyle w:val="Heading4"/>
        <w:rPr>
          <w:rFonts w:ascii="Calibri" w:hAnsi="Calibri" w:cs="Calibri"/>
          <w:b/>
          <w:bCs/>
          <w:i w:val="0"/>
          <w:iCs w:val="0"/>
          <w:lang w:val="en-GB"/>
        </w:rPr>
      </w:pPr>
      <w:r w:rsidRPr="00E7314D">
        <w:rPr>
          <w:rFonts w:ascii="Calibri" w:hAnsi="Calibri" w:cs="Calibri"/>
          <w:b/>
          <w:bCs/>
          <w:i w:val="0"/>
          <w:iCs w:val="0"/>
        </w:rPr>
        <w:t>Awareness and experience of the wider research system </w:t>
      </w:r>
      <w:r w:rsidRPr="00E7314D">
        <w:rPr>
          <w:rFonts w:ascii="Calibri" w:hAnsi="Calibri" w:cs="Calibri"/>
          <w:b/>
          <w:bCs/>
          <w:i w:val="0"/>
          <w:iCs w:val="0"/>
          <w:lang w:val="en-GB"/>
        </w:rPr>
        <w:t> </w:t>
      </w:r>
    </w:p>
    <w:p w14:paraId="657EE566" w14:textId="77777777" w:rsidR="00A03B7B" w:rsidRPr="00A03B7B" w:rsidRDefault="00A03B7B" w:rsidP="00E7314D">
      <w:pPr>
        <w:rPr>
          <w:rFonts w:ascii="Calibri" w:hAnsi="Calibri" w:cs="Calibri"/>
          <w:sz w:val="22"/>
          <w:szCs w:val="22"/>
          <w:lang w:val="en-GB"/>
        </w:rPr>
      </w:pPr>
      <w:r w:rsidRPr="00A03B7B">
        <w:rPr>
          <w:rFonts w:ascii="Calibri" w:hAnsi="Calibri" w:cs="Calibri"/>
          <w:sz w:val="22"/>
          <w:szCs w:val="22"/>
        </w:rPr>
        <w:t xml:space="preserve">A fixed term post was established in 2023 to create an </w:t>
      </w:r>
      <w:hyperlink r:id="rId25" w:tgtFrame="_blank" w:history="1">
        <w:r w:rsidRPr="00A03B7B">
          <w:rPr>
            <w:rStyle w:val="Hyperlink"/>
            <w:rFonts w:ascii="Calibri" w:hAnsi="Calibri" w:cs="Calibri"/>
            <w:sz w:val="22"/>
            <w:szCs w:val="22"/>
          </w:rPr>
          <w:t>Engagement Portal,</w:t>
        </w:r>
      </w:hyperlink>
      <w:r w:rsidRPr="00A03B7B">
        <w:rPr>
          <w:rFonts w:ascii="Calibri" w:hAnsi="Calibri" w:cs="Calibri"/>
          <w:sz w:val="22"/>
          <w:szCs w:val="22"/>
        </w:rPr>
        <w:t xml:space="preserve"> encouraging researchers to get involved in aspects of engagement such as policy development, public engagement, and commercialisation. This has been widely promoted to the researcher community and uptake has been monitored through web analysis and video views.</w:t>
      </w:r>
      <w:r w:rsidRPr="00A03B7B">
        <w:rPr>
          <w:rFonts w:ascii="Calibri" w:hAnsi="Calibri" w:cs="Calibri"/>
          <w:sz w:val="22"/>
          <w:szCs w:val="22"/>
          <w:lang w:val="en-GB"/>
        </w:rPr>
        <w:t> </w:t>
      </w:r>
    </w:p>
    <w:p w14:paraId="29C625CB" w14:textId="77777777" w:rsidR="00A03B7B" w:rsidRPr="00A03B7B" w:rsidRDefault="00A03B7B" w:rsidP="00A03B7B">
      <w:pPr>
        <w:ind w:firstLine="720"/>
        <w:rPr>
          <w:rFonts w:ascii="Calibri" w:hAnsi="Calibri" w:cs="Calibri"/>
          <w:sz w:val="22"/>
          <w:szCs w:val="22"/>
          <w:lang w:val="en-GB"/>
        </w:rPr>
      </w:pPr>
    </w:p>
    <w:p w14:paraId="6A572874" w14:textId="31A4B636" w:rsidR="00A03B7B" w:rsidRPr="00A03B7B" w:rsidRDefault="00A03B7B" w:rsidP="00A03B7B">
      <w:pPr>
        <w:tabs>
          <w:tab w:val="left" w:pos="885"/>
        </w:tabs>
        <w:rPr>
          <w:lang w:val="en-GB"/>
        </w:rPr>
        <w:sectPr w:rsidR="00A03B7B" w:rsidRPr="00A03B7B">
          <w:pgSz w:w="12240" w:h="15840"/>
          <w:pgMar w:top="1440" w:right="1440" w:bottom="1440" w:left="1440" w:header="720" w:footer="720" w:gutter="0"/>
          <w:cols w:space="720"/>
          <w:docGrid w:linePitch="360"/>
        </w:sectPr>
      </w:pPr>
      <w:r>
        <w:rPr>
          <w:lang w:val="en-GB"/>
        </w:rPr>
        <w:tab/>
      </w:r>
    </w:p>
    <w:p w14:paraId="3ACBCC40" w14:textId="0BE52835" w:rsidR="00FF612E" w:rsidRPr="00D5167A" w:rsidRDefault="00A90CDC" w:rsidP="00D5167A">
      <w:pPr>
        <w:pStyle w:val="Heading2"/>
        <w:rPr>
          <w:rFonts w:ascii="Calibri" w:eastAsia="Calibri" w:hAnsi="Calibri" w:cs="Calibri"/>
          <w:b/>
        </w:rPr>
      </w:pPr>
      <w:r w:rsidRPr="00D5167A">
        <w:rPr>
          <w:rFonts w:ascii="Calibri" w:eastAsia="Calibri" w:hAnsi="Calibri" w:cs="Calibri"/>
          <w:b/>
        </w:rPr>
        <w:lastRenderedPageBreak/>
        <w:t xml:space="preserve">Comment on any lessons learned from the activities undertaken over this period and any modifications you propose to make to your action plan and measures of success as a result. (max 500 words)  </w:t>
      </w:r>
    </w:p>
    <w:p w14:paraId="5E828B06" w14:textId="77777777" w:rsidR="00EE074B" w:rsidRPr="00EE074B" w:rsidRDefault="00EE074B" w:rsidP="00EE074B">
      <w:pPr>
        <w:pStyle w:val="Heading4"/>
        <w:rPr>
          <w:rFonts w:ascii="Calibri" w:hAnsi="Calibri" w:cs="Calibri"/>
          <w:b/>
          <w:bCs/>
          <w:i w:val="0"/>
          <w:iCs w:val="0"/>
          <w:lang w:val="en-GB"/>
        </w:rPr>
      </w:pPr>
      <w:r w:rsidRPr="00EE074B">
        <w:rPr>
          <w:rFonts w:ascii="Calibri" w:hAnsi="Calibri" w:cs="Calibri"/>
          <w:b/>
          <w:bCs/>
          <w:i w:val="0"/>
          <w:iCs w:val="0"/>
          <w:lang w:val="en-GB"/>
        </w:rPr>
        <w:t>Monitor and report on the engagement of researchers and their managers with professional and career development activities</w:t>
      </w:r>
    </w:p>
    <w:p w14:paraId="40797F31" w14:textId="27DCD921" w:rsidR="00EE074B" w:rsidRPr="00EE074B" w:rsidRDefault="00EE074B" w:rsidP="00EE074B">
      <w:pPr>
        <w:rPr>
          <w:rFonts w:ascii="Calibri" w:hAnsi="Calibri" w:cs="Calibri"/>
          <w:sz w:val="22"/>
          <w:szCs w:val="22"/>
          <w:lang w:val="en-GB"/>
        </w:rPr>
      </w:pPr>
      <w:r w:rsidRPr="00EE074B">
        <w:rPr>
          <w:rFonts w:ascii="Calibri" w:hAnsi="Calibri" w:cs="Calibri"/>
          <w:b/>
          <w:bCs/>
          <w:sz w:val="22"/>
          <w:szCs w:val="22"/>
          <w:lang w:val="en-GB"/>
        </w:rPr>
        <w:t xml:space="preserve"> </w:t>
      </w:r>
      <w:r w:rsidRPr="00EE074B">
        <w:rPr>
          <w:rFonts w:ascii="Calibri" w:hAnsi="Calibri" w:cs="Calibri"/>
          <w:sz w:val="22"/>
          <w:szCs w:val="22"/>
          <w:lang w:val="en-GB"/>
        </w:rPr>
        <w:t>Central recording, through the HR system should allow the institution to determine if researchers are engaging in a minimum of 10 development days. However, not all researchers routinely use the HR management system and therefore monitoring of this commitment needs to take place alongside other evidence such as from the CEDARs survey and feedback via the Faculty Researcher Career and Development (RCAD) Groups.  </w:t>
      </w:r>
    </w:p>
    <w:p w14:paraId="1011522C" w14:textId="77777777" w:rsidR="00EE074B" w:rsidRPr="00EE074B" w:rsidRDefault="00EE074B" w:rsidP="00EE074B">
      <w:pPr>
        <w:rPr>
          <w:rFonts w:ascii="Calibri" w:hAnsi="Calibri" w:cs="Calibri"/>
          <w:sz w:val="22"/>
          <w:szCs w:val="22"/>
          <w:lang w:val="en-GB"/>
        </w:rPr>
      </w:pPr>
      <w:r w:rsidRPr="00EE074B">
        <w:rPr>
          <w:rFonts w:ascii="Calibri" w:hAnsi="Calibri" w:cs="Calibri"/>
          <w:b/>
          <w:bCs/>
          <w:sz w:val="22"/>
          <w:szCs w:val="22"/>
          <w:lang w:val="en-GB"/>
        </w:rPr>
        <w:t>Success Measure:</w:t>
      </w:r>
      <w:r w:rsidRPr="00EE074B">
        <w:rPr>
          <w:rFonts w:ascii="Calibri" w:hAnsi="Calibri" w:cs="Calibri"/>
          <w:sz w:val="22"/>
          <w:szCs w:val="22"/>
          <w:lang w:val="en-GB"/>
        </w:rPr>
        <w:t>  To get a holistic view of researcher engagement with professional and career development activities in order to identify and overcome any barriers. </w:t>
      </w:r>
    </w:p>
    <w:p w14:paraId="612B84CA" w14:textId="77777777" w:rsidR="00EE074B" w:rsidRPr="00EE074B" w:rsidRDefault="00EE074B" w:rsidP="00EE074B">
      <w:pPr>
        <w:pStyle w:val="Heading4"/>
        <w:rPr>
          <w:rFonts w:ascii="Calibri" w:hAnsi="Calibri" w:cs="Calibri"/>
          <w:b/>
          <w:bCs/>
          <w:i w:val="0"/>
          <w:iCs w:val="0"/>
          <w:lang w:val="en-GB"/>
        </w:rPr>
      </w:pPr>
      <w:r w:rsidRPr="00EE074B">
        <w:rPr>
          <w:rFonts w:ascii="Calibri" w:hAnsi="Calibri" w:cs="Calibri"/>
          <w:b/>
          <w:bCs/>
          <w:i w:val="0"/>
          <w:iCs w:val="0"/>
          <w:lang w:val="en-GB"/>
        </w:rPr>
        <w:t>Provision of professional and career development opportunities</w:t>
      </w:r>
    </w:p>
    <w:p w14:paraId="038A0D86" w14:textId="0249B82F" w:rsidR="00EE074B" w:rsidRPr="00EE074B" w:rsidRDefault="00EE074B" w:rsidP="00EE074B">
      <w:pPr>
        <w:rPr>
          <w:rFonts w:ascii="Calibri" w:hAnsi="Calibri" w:cs="Calibri"/>
          <w:sz w:val="22"/>
          <w:szCs w:val="22"/>
          <w:lang w:val="en-GB"/>
        </w:rPr>
      </w:pPr>
      <w:r w:rsidRPr="00EE074B">
        <w:rPr>
          <w:rFonts w:ascii="Calibri" w:hAnsi="Calibri" w:cs="Calibri"/>
          <w:sz w:val="22"/>
          <w:szCs w:val="22"/>
          <w:lang w:val="en-GB"/>
        </w:rPr>
        <w:t xml:space="preserve"> There is a current trial of proprietary software that acts as a portal for career and professional development. On accessing the app, users are required to complete a Development Needs Analysis (DNA) that is mapped against the Vitae Researcher Development Framework. Opportunities are highlighted to each user, based on the feedback of the DNA. This provides the opportunity for rich data reporting of development activities, together with an app for end users that helps to keep track of professional development throughout the users' career. The trial is currently limited to postgraduate researchers, but consideration will be given to extending this to staff researchers in the future.  </w:t>
      </w:r>
    </w:p>
    <w:p w14:paraId="62356F3F" w14:textId="77777777" w:rsidR="00EE074B" w:rsidRPr="00EE074B" w:rsidRDefault="00EE074B" w:rsidP="00EE074B">
      <w:pPr>
        <w:rPr>
          <w:rFonts w:ascii="Calibri" w:hAnsi="Calibri" w:cs="Calibri"/>
          <w:sz w:val="22"/>
          <w:szCs w:val="22"/>
          <w:lang w:val="en-GB"/>
        </w:rPr>
      </w:pPr>
      <w:r w:rsidRPr="00EE074B">
        <w:rPr>
          <w:rFonts w:ascii="Calibri" w:hAnsi="Calibri" w:cs="Calibri"/>
          <w:b/>
          <w:bCs/>
          <w:sz w:val="22"/>
          <w:szCs w:val="22"/>
          <w:lang w:val="en-GB"/>
        </w:rPr>
        <w:t>Success Measure:</w:t>
      </w:r>
      <w:r w:rsidRPr="00EE074B">
        <w:rPr>
          <w:rFonts w:ascii="Calibri" w:hAnsi="Calibri" w:cs="Calibri"/>
          <w:sz w:val="22"/>
          <w:szCs w:val="22"/>
          <w:lang w:val="en-GB"/>
        </w:rPr>
        <w:t xml:space="preserve"> The number of researchers engaging with the software (if the decision is made to extend the pilot). </w:t>
      </w:r>
    </w:p>
    <w:p w14:paraId="4CC7DE85" w14:textId="77777777" w:rsidR="00EE074B" w:rsidRPr="00EE074B" w:rsidRDefault="00EE074B" w:rsidP="00EE074B">
      <w:pPr>
        <w:pStyle w:val="Heading4"/>
        <w:rPr>
          <w:rFonts w:ascii="Calibri" w:hAnsi="Calibri" w:cs="Calibri"/>
          <w:b/>
          <w:bCs/>
          <w:i w:val="0"/>
          <w:iCs w:val="0"/>
          <w:lang w:val="en-GB"/>
        </w:rPr>
      </w:pPr>
      <w:r w:rsidRPr="00EE074B">
        <w:rPr>
          <w:rFonts w:ascii="Calibri" w:hAnsi="Calibri" w:cs="Calibri"/>
          <w:b/>
          <w:bCs/>
          <w:i w:val="0"/>
          <w:iCs w:val="0"/>
          <w:lang w:val="en-GB"/>
        </w:rPr>
        <w:t>Support for researchers</w:t>
      </w:r>
    </w:p>
    <w:p w14:paraId="234CA16A" w14:textId="7CD5CB8D" w:rsidR="00EE074B" w:rsidRPr="00EE074B" w:rsidRDefault="00EE074B" w:rsidP="00EE074B">
      <w:pPr>
        <w:rPr>
          <w:rFonts w:ascii="Calibri" w:hAnsi="Calibri" w:cs="Calibri"/>
          <w:sz w:val="22"/>
          <w:szCs w:val="22"/>
          <w:lang w:val="en-GB"/>
        </w:rPr>
      </w:pPr>
      <w:r w:rsidRPr="00EE074B">
        <w:rPr>
          <w:rFonts w:ascii="Calibri" w:hAnsi="Calibri" w:cs="Calibri"/>
          <w:sz w:val="22"/>
          <w:szCs w:val="22"/>
          <w:lang w:val="en-GB"/>
        </w:rPr>
        <w:t>It anticipated that the establishment of the Faculty Researcher Career and Development (RCAD) Groups will allow better engagement of researchers, and an evaluation of their activities will take place on an annual basis.  </w:t>
      </w:r>
      <w:r w:rsidRPr="00EE074B">
        <w:rPr>
          <w:rFonts w:ascii="Calibri" w:hAnsi="Calibri" w:cs="Calibri"/>
          <w:b/>
          <w:bCs/>
          <w:sz w:val="22"/>
          <w:szCs w:val="22"/>
          <w:lang w:val="en-GB"/>
        </w:rPr>
        <w:t>Success Measure:</w:t>
      </w:r>
      <w:r w:rsidRPr="00EE074B">
        <w:rPr>
          <w:rFonts w:ascii="Calibri" w:hAnsi="Calibri" w:cs="Calibri"/>
          <w:sz w:val="22"/>
          <w:szCs w:val="22"/>
          <w:lang w:val="en-GB"/>
        </w:rPr>
        <w:t xml:space="preserve"> A broad range of researchers engaged with their faculty </w:t>
      </w:r>
      <w:proofErr w:type="gramStart"/>
      <w:r w:rsidRPr="00EE074B">
        <w:rPr>
          <w:rFonts w:ascii="Calibri" w:hAnsi="Calibri" w:cs="Calibri"/>
          <w:sz w:val="22"/>
          <w:szCs w:val="22"/>
          <w:lang w:val="en-GB"/>
        </w:rPr>
        <w:t>RCAD,</w:t>
      </w:r>
      <w:proofErr w:type="gramEnd"/>
      <w:r w:rsidRPr="00EE074B">
        <w:rPr>
          <w:rFonts w:ascii="Calibri" w:hAnsi="Calibri" w:cs="Calibri"/>
          <w:sz w:val="22"/>
          <w:szCs w:val="22"/>
          <w:lang w:val="en-GB"/>
        </w:rPr>
        <w:t xml:space="preserve"> development opportunities offered by each RCAD are well attended.  </w:t>
      </w:r>
    </w:p>
    <w:p w14:paraId="68C36E5F" w14:textId="77777777" w:rsidR="00EE074B" w:rsidRPr="00EE074B" w:rsidRDefault="00EE074B" w:rsidP="00EE074B">
      <w:pPr>
        <w:pStyle w:val="Heading4"/>
        <w:rPr>
          <w:rFonts w:ascii="Calibri" w:hAnsi="Calibri" w:cs="Calibri"/>
          <w:b/>
          <w:bCs/>
          <w:i w:val="0"/>
          <w:iCs w:val="0"/>
          <w:lang w:val="en-GB"/>
        </w:rPr>
      </w:pPr>
      <w:r w:rsidRPr="00EE074B">
        <w:rPr>
          <w:rFonts w:ascii="Calibri" w:hAnsi="Calibri" w:cs="Calibri"/>
          <w:b/>
          <w:bCs/>
          <w:i w:val="0"/>
          <w:iCs w:val="0"/>
          <w:lang w:val="en-GB"/>
        </w:rPr>
        <w:t xml:space="preserve">Thematic approach to the HR </w:t>
      </w:r>
      <w:proofErr w:type="spellStart"/>
      <w:r w:rsidRPr="00EE074B">
        <w:rPr>
          <w:rFonts w:ascii="Calibri" w:hAnsi="Calibri" w:cs="Calibri"/>
          <w:b/>
          <w:bCs/>
          <w:i w:val="0"/>
          <w:iCs w:val="0"/>
          <w:lang w:val="en-GB"/>
        </w:rPr>
        <w:t>EiR</w:t>
      </w:r>
      <w:proofErr w:type="spellEnd"/>
      <w:r w:rsidRPr="00EE074B">
        <w:rPr>
          <w:rFonts w:ascii="Calibri" w:hAnsi="Calibri" w:cs="Calibri"/>
          <w:b/>
          <w:bCs/>
          <w:i w:val="0"/>
          <w:iCs w:val="0"/>
          <w:lang w:val="en-GB"/>
        </w:rPr>
        <w:t xml:space="preserve"> action plan</w:t>
      </w:r>
    </w:p>
    <w:p w14:paraId="4DD920EB" w14:textId="2A4D4C9A" w:rsidR="00EE074B" w:rsidRPr="00EE074B" w:rsidRDefault="00EE074B" w:rsidP="00EE074B">
      <w:pPr>
        <w:rPr>
          <w:rFonts w:ascii="Calibri" w:hAnsi="Calibri" w:cs="Calibri"/>
          <w:sz w:val="22"/>
          <w:szCs w:val="22"/>
          <w:lang w:val="en-GB"/>
        </w:rPr>
      </w:pPr>
      <w:r w:rsidRPr="00EE074B">
        <w:rPr>
          <w:rFonts w:ascii="Calibri" w:hAnsi="Calibri" w:cs="Calibri"/>
          <w:sz w:val="22"/>
          <w:szCs w:val="22"/>
          <w:lang w:val="en-GB"/>
        </w:rPr>
        <w:t xml:space="preserve">The Concordat Implementation Group (CIG) meets at least termly to review progress against the HR </w:t>
      </w:r>
      <w:proofErr w:type="spellStart"/>
      <w:r w:rsidRPr="00EE074B">
        <w:rPr>
          <w:rFonts w:ascii="Calibri" w:hAnsi="Calibri" w:cs="Calibri"/>
          <w:sz w:val="22"/>
          <w:szCs w:val="22"/>
          <w:lang w:val="en-GB"/>
        </w:rPr>
        <w:t>EiR</w:t>
      </w:r>
      <w:proofErr w:type="spellEnd"/>
      <w:r w:rsidRPr="00EE074B">
        <w:rPr>
          <w:rFonts w:ascii="Calibri" w:hAnsi="Calibri" w:cs="Calibri"/>
          <w:sz w:val="22"/>
          <w:szCs w:val="22"/>
          <w:lang w:val="en-GB"/>
        </w:rPr>
        <w:t xml:space="preserve"> actions. The action plan is written against the three Concordat principles, subdivided by the stakeholder groups. By their nature this leads to areas of overlap in the </w:t>
      </w:r>
      <w:proofErr w:type="gramStart"/>
      <w:r w:rsidRPr="00EE074B">
        <w:rPr>
          <w:rFonts w:ascii="Calibri" w:hAnsi="Calibri" w:cs="Calibri"/>
          <w:sz w:val="22"/>
          <w:szCs w:val="22"/>
          <w:lang w:val="en-GB"/>
        </w:rPr>
        <w:t>plan</w:t>
      </w:r>
      <w:proofErr w:type="gramEnd"/>
      <w:r w:rsidRPr="00EE074B">
        <w:rPr>
          <w:rFonts w:ascii="Calibri" w:hAnsi="Calibri" w:cs="Calibri"/>
          <w:sz w:val="22"/>
          <w:szCs w:val="22"/>
          <w:lang w:val="en-GB"/>
        </w:rPr>
        <w:t xml:space="preserve"> and it can be challenging to keep abreast of the actions. More manageable and successful has been the prioritisation of actions for each CIG meeting, taking on a thematic approach that crosses several actions.  </w:t>
      </w:r>
    </w:p>
    <w:p w14:paraId="2CB7D0A5" w14:textId="0401FA8D" w:rsidR="0011659B" w:rsidRPr="004502E9" w:rsidRDefault="00EE074B" w:rsidP="00126B9F">
      <w:pPr>
        <w:rPr>
          <w:rFonts w:ascii="Calibri" w:hAnsi="Calibri" w:cs="Calibri"/>
          <w:sz w:val="22"/>
          <w:szCs w:val="22"/>
          <w:lang w:val="en-GB"/>
        </w:rPr>
        <w:sectPr w:rsidR="0011659B" w:rsidRPr="004502E9" w:rsidSect="003C2E59">
          <w:pgSz w:w="12240" w:h="15840"/>
          <w:pgMar w:top="1440" w:right="1440" w:bottom="709" w:left="1440" w:header="720" w:footer="720" w:gutter="0"/>
          <w:cols w:space="720"/>
          <w:docGrid w:linePitch="360"/>
        </w:sectPr>
      </w:pPr>
      <w:r w:rsidRPr="00EE074B">
        <w:rPr>
          <w:rFonts w:ascii="Calibri" w:hAnsi="Calibri" w:cs="Calibri"/>
          <w:b/>
          <w:bCs/>
          <w:sz w:val="22"/>
          <w:szCs w:val="22"/>
          <w:lang w:val="en-GB"/>
        </w:rPr>
        <w:t xml:space="preserve">Success Measure: </w:t>
      </w:r>
      <w:r w:rsidRPr="00EE074B">
        <w:rPr>
          <w:rFonts w:ascii="Calibri" w:hAnsi="Calibri" w:cs="Calibri"/>
          <w:sz w:val="22"/>
          <w:szCs w:val="22"/>
          <w:lang w:val="en-GB"/>
        </w:rPr>
        <w:t xml:space="preserve">An increase in the number of actions in the HR </w:t>
      </w:r>
      <w:proofErr w:type="spellStart"/>
      <w:r w:rsidRPr="00EE074B">
        <w:rPr>
          <w:rFonts w:ascii="Calibri" w:hAnsi="Calibri" w:cs="Calibri"/>
          <w:sz w:val="22"/>
          <w:szCs w:val="22"/>
          <w:lang w:val="en-GB"/>
        </w:rPr>
        <w:t>EiR</w:t>
      </w:r>
      <w:proofErr w:type="spellEnd"/>
      <w:r w:rsidRPr="00EE074B">
        <w:rPr>
          <w:rFonts w:ascii="Calibri" w:hAnsi="Calibri" w:cs="Calibri"/>
          <w:sz w:val="22"/>
          <w:szCs w:val="22"/>
          <w:lang w:val="en-GB"/>
        </w:rPr>
        <w:t xml:space="preserve"> action plan completed.  </w:t>
      </w:r>
    </w:p>
    <w:p w14:paraId="41C774F6" w14:textId="224C14C5" w:rsidR="00A90CDC" w:rsidRPr="00D5167A" w:rsidRDefault="00A90CDC" w:rsidP="00126B9F">
      <w:pPr>
        <w:rPr>
          <w:rFonts w:ascii="Calibri" w:hAnsi="Calibri" w:cs="Calibri"/>
        </w:rPr>
      </w:pPr>
    </w:p>
    <w:p w14:paraId="1C007E9A" w14:textId="5D2338B6" w:rsidR="0011659B" w:rsidRDefault="00A90CDC" w:rsidP="005A0416">
      <w:pPr>
        <w:pStyle w:val="Heading2"/>
        <w:rPr>
          <w:rFonts w:ascii="Calibri" w:eastAsia="Calibri" w:hAnsi="Calibri" w:cs="Calibri"/>
          <w:b/>
        </w:rPr>
      </w:pPr>
      <w:r w:rsidRPr="00D5167A">
        <w:rPr>
          <w:rFonts w:ascii="Calibri" w:eastAsia="Calibri" w:hAnsi="Calibri" w:cs="Calibri"/>
          <w:b/>
        </w:rPr>
        <w:t>Outline your key objectives in delivering your plan in the coming reporting period (max 500 words)</w:t>
      </w:r>
    </w:p>
    <w:p w14:paraId="170959F9" w14:textId="77777777" w:rsidR="004502E9" w:rsidRPr="004502E9" w:rsidRDefault="004502E9" w:rsidP="004502E9">
      <w:pPr>
        <w:rPr>
          <w:rFonts w:ascii="Calibri" w:hAnsi="Calibri" w:cs="Calibri"/>
          <w:sz w:val="22"/>
          <w:szCs w:val="22"/>
          <w:lang w:val="en-GB"/>
        </w:rPr>
      </w:pPr>
      <w:r w:rsidRPr="004502E9">
        <w:rPr>
          <w:rFonts w:ascii="Calibri" w:hAnsi="Calibri" w:cs="Calibri"/>
          <w:sz w:val="22"/>
          <w:szCs w:val="22"/>
        </w:rPr>
        <w:t xml:space="preserve">The Research excellence Culture Action Plan (ReCAP) will be finalised </w:t>
      </w:r>
      <w:proofErr w:type="gramStart"/>
      <w:r w:rsidRPr="004502E9">
        <w:rPr>
          <w:rFonts w:ascii="Calibri" w:hAnsi="Calibri" w:cs="Calibri"/>
          <w:sz w:val="22"/>
          <w:szCs w:val="22"/>
        </w:rPr>
        <w:t>in</w:t>
      </w:r>
      <w:proofErr w:type="gramEnd"/>
      <w:r w:rsidRPr="004502E9">
        <w:rPr>
          <w:rFonts w:ascii="Calibri" w:hAnsi="Calibri" w:cs="Calibri"/>
          <w:sz w:val="22"/>
          <w:szCs w:val="22"/>
        </w:rPr>
        <w:t xml:space="preserve"> the 24/25 academic year, following which actions will be prioritised for completion in the current and subsequent years. Specific actions to be undertaken that are relevant to both the Concordat Action Plan and the ReCAP are:</w:t>
      </w:r>
      <w:r w:rsidRPr="004502E9">
        <w:rPr>
          <w:rFonts w:ascii="Calibri" w:hAnsi="Calibri" w:cs="Calibri"/>
          <w:sz w:val="22"/>
          <w:szCs w:val="22"/>
          <w:lang w:val="en-GB"/>
        </w:rPr>
        <w:t> </w:t>
      </w:r>
    </w:p>
    <w:p w14:paraId="3B1337A8" w14:textId="77777777" w:rsidR="004502E9" w:rsidRPr="004502E9" w:rsidRDefault="004502E9" w:rsidP="004502E9">
      <w:pPr>
        <w:pStyle w:val="Heading4"/>
        <w:rPr>
          <w:rFonts w:ascii="Calibri" w:hAnsi="Calibri" w:cs="Calibri"/>
          <w:b/>
          <w:bCs/>
          <w:i w:val="0"/>
          <w:iCs w:val="0"/>
        </w:rPr>
      </w:pPr>
      <w:r w:rsidRPr="004502E9">
        <w:rPr>
          <w:rFonts w:ascii="Calibri" w:hAnsi="Calibri" w:cs="Calibri"/>
          <w:b/>
          <w:bCs/>
          <w:i w:val="0"/>
          <w:iCs w:val="0"/>
        </w:rPr>
        <w:t>Academic Workload Project</w:t>
      </w:r>
    </w:p>
    <w:p w14:paraId="5CCD5243" w14:textId="60D734D8" w:rsidR="004502E9" w:rsidRPr="004502E9" w:rsidRDefault="004502E9" w:rsidP="004502E9">
      <w:pPr>
        <w:rPr>
          <w:rFonts w:ascii="Calibri" w:hAnsi="Calibri" w:cs="Calibri"/>
          <w:sz w:val="22"/>
          <w:szCs w:val="22"/>
          <w:lang w:val="en-GB"/>
        </w:rPr>
      </w:pPr>
      <w:r w:rsidRPr="004502E9">
        <w:rPr>
          <w:rFonts w:ascii="Calibri" w:hAnsi="Calibri" w:cs="Calibri"/>
          <w:sz w:val="22"/>
          <w:szCs w:val="22"/>
        </w:rPr>
        <w:t xml:space="preserve"> This project aims to improve workload planning and allocation for academic staff and in doing so to increase the transparency of working practices to promote efficiency and ensure fairness. This will contribute to promoting good mental health and wellbeing, helping to reduce the administrative burden and protecting time for research.</w:t>
      </w:r>
      <w:r w:rsidRPr="004502E9">
        <w:rPr>
          <w:rFonts w:ascii="Calibri" w:hAnsi="Calibri" w:cs="Calibri"/>
          <w:sz w:val="22"/>
          <w:szCs w:val="22"/>
          <w:lang w:val="en-GB"/>
        </w:rPr>
        <w:t> </w:t>
      </w:r>
    </w:p>
    <w:p w14:paraId="57F3F313" w14:textId="77777777" w:rsidR="004502E9" w:rsidRPr="004502E9" w:rsidRDefault="004502E9" w:rsidP="004502E9">
      <w:pPr>
        <w:pStyle w:val="Heading4"/>
        <w:rPr>
          <w:rFonts w:ascii="Calibri" w:hAnsi="Calibri" w:cs="Calibri"/>
          <w:b/>
          <w:bCs/>
          <w:i w:val="0"/>
          <w:iCs w:val="0"/>
        </w:rPr>
      </w:pPr>
      <w:r w:rsidRPr="004502E9">
        <w:rPr>
          <w:rFonts w:ascii="Calibri" w:hAnsi="Calibri" w:cs="Calibri"/>
          <w:b/>
          <w:bCs/>
          <w:i w:val="0"/>
          <w:iCs w:val="0"/>
        </w:rPr>
        <w:t>Assuring the Highest Standards of Research Integrity</w:t>
      </w:r>
    </w:p>
    <w:p w14:paraId="4BD9C601" w14:textId="48113A3C" w:rsidR="004502E9" w:rsidRPr="004502E9" w:rsidRDefault="004502E9" w:rsidP="004502E9">
      <w:pPr>
        <w:rPr>
          <w:rFonts w:ascii="Calibri" w:hAnsi="Calibri" w:cs="Calibri"/>
          <w:sz w:val="22"/>
          <w:szCs w:val="22"/>
          <w:lang w:val="en-GB"/>
        </w:rPr>
      </w:pPr>
      <w:r w:rsidRPr="004502E9">
        <w:rPr>
          <w:rFonts w:ascii="Calibri" w:hAnsi="Calibri" w:cs="Calibri"/>
          <w:sz w:val="22"/>
          <w:szCs w:val="22"/>
        </w:rPr>
        <w:t>The University’s senior management committee has agreed on the requirements for staff and PGRs to complete Research Integrity and Ethics training. These requirements have been communicated to all those in scope and a range of measures taken, e.g. sending out automated emails, to ensure compliance with the requirements. Monitoring and evaluation will take place to ensure the training is impactful and compliance rates are high. </w:t>
      </w:r>
      <w:r w:rsidRPr="004502E9">
        <w:rPr>
          <w:rFonts w:ascii="Calibri" w:hAnsi="Calibri" w:cs="Calibri"/>
          <w:sz w:val="22"/>
          <w:szCs w:val="22"/>
          <w:lang w:val="en-GB"/>
        </w:rPr>
        <w:t> </w:t>
      </w:r>
    </w:p>
    <w:p w14:paraId="0683DA9B" w14:textId="77777777" w:rsidR="004502E9" w:rsidRPr="004502E9" w:rsidRDefault="004502E9" w:rsidP="004502E9">
      <w:pPr>
        <w:pStyle w:val="Heading4"/>
        <w:rPr>
          <w:rFonts w:ascii="Calibri" w:hAnsi="Calibri" w:cs="Calibri"/>
          <w:b/>
          <w:bCs/>
          <w:i w:val="0"/>
          <w:iCs w:val="0"/>
        </w:rPr>
      </w:pPr>
      <w:r w:rsidRPr="004502E9">
        <w:rPr>
          <w:rFonts w:ascii="Calibri" w:hAnsi="Calibri" w:cs="Calibri"/>
          <w:b/>
          <w:bCs/>
          <w:i w:val="0"/>
          <w:iCs w:val="0"/>
        </w:rPr>
        <w:t>Improving Job Security for Researchers/Retaining Talent</w:t>
      </w:r>
    </w:p>
    <w:p w14:paraId="7C8E0341" w14:textId="68488EE7" w:rsidR="004502E9" w:rsidRPr="004502E9" w:rsidRDefault="004502E9" w:rsidP="004502E9">
      <w:pPr>
        <w:rPr>
          <w:rFonts w:ascii="Calibri" w:hAnsi="Calibri" w:cs="Calibri"/>
          <w:sz w:val="22"/>
          <w:szCs w:val="22"/>
          <w:lang w:val="en-GB"/>
        </w:rPr>
      </w:pPr>
      <w:r w:rsidRPr="004502E9">
        <w:rPr>
          <w:rFonts w:ascii="Calibri" w:hAnsi="Calibri" w:cs="Calibri"/>
          <w:sz w:val="22"/>
          <w:szCs w:val="22"/>
        </w:rPr>
        <w:t xml:space="preserve">A bridging scheme was piloted in 2023/24. This will </w:t>
      </w:r>
      <w:proofErr w:type="gramStart"/>
      <w:r w:rsidRPr="004502E9">
        <w:rPr>
          <w:rFonts w:ascii="Calibri" w:hAnsi="Calibri" w:cs="Calibri"/>
          <w:sz w:val="22"/>
          <w:szCs w:val="22"/>
        </w:rPr>
        <w:t>run</w:t>
      </w:r>
      <w:proofErr w:type="gramEnd"/>
      <w:r w:rsidRPr="004502E9">
        <w:rPr>
          <w:rFonts w:ascii="Calibri" w:hAnsi="Calibri" w:cs="Calibri"/>
          <w:sz w:val="22"/>
          <w:szCs w:val="22"/>
        </w:rPr>
        <w:t xml:space="preserve"> again, but with modifications to make it more</w:t>
      </w:r>
      <w:r w:rsidRPr="004502E9">
        <w:rPr>
          <w:rFonts w:ascii="Calibri" w:hAnsi="Calibri" w:cs="Calibri"/>
          <w:b/>
          <w:bCs/>
          <w:sz w:val="22"/>
          <w:szCs w:val="22"/>
        </w:rPr>
        <w:t xml:space="preserve"> </w:t>
      </w:r>
      <w:r w:rsidRPr="004502E9">
        <w:rPr>
          <w:rFonts w:ascii="Calibri" w:hAnsi="Calibri" w:cs="Calibri"/>
          <w:sz w:val="22"/>
          <w:szCs w:val="22"/>
        </w:rPr>
        <w:t>flexible and inclusive. The bridging scheme recognises the fixed-term nature of many research contracts and provides a continued salary for those with a new research contract but with a gap between contracts, subject to conditions. </w:t>
      </w:r>
      <w:r w:rsidRPr="004502E9">
        <w:rPr>
          <w:rFonts w:ascii="Calibri" w:hAnsi="Calibri" w:cs="Calibri"/>
          <w:sz w:val="22"/>
          <w:szCs w:val="22"/>
          <w:lang w:val="en-GB"/>
        </w:rPr>
        <w:t> </w:t>
      </w:r>
    </w:p>
    <w:p w14:paraId="7C1E4C1C" w14:textId="77777777" w:rsidR="004502E9" w:rsidRPr="004502E9" w:rsidRDefault="004502E9" w:rsidP="004502E9">
      <w:pPr>
        <w:pStyle w:val="Heading4"/>
        <w:rPr>
          <w:rFonts w:ascii="Calibri" w:hAnsi="Calibri" w:cs="Calibri"/>
          <w:b/>
          <w:bCs/>
          <w:i w:val="0"/>
          <w:iCs w:val="0"/>
        </w:rPr>
      </w:pPr>
      <w:r w:rsidRPr="004502E9">
        <w:rPr>
          <w:rFonts w:ascii="Calibri" w:hAnsi="Calibri" w:cs="Calibri"/>
          <w:b/>
          <w:bCs/>
          <w:i w:val="0"/>
          <w:iCs w:val="0"/>
        </w:rPr>
        <w:t>Recruitment and Selection Review</w:t>
      </w:r>
    </w:p>
    <w:p w14:paraId="6F1FCE38" w14:textId="1AC330F3" w:rsidR="004502E9" w:rsidRPr="004502E9" w:rsidRDefault="004502E9" w:rsidP="004502E9">
      <w:pPr>
        <w:rPr>
          <w:rFonts w:ascii="Calibri" w:hAnsi="Calibri" w:cs="Calibri"/>
          <w:sz w:val="22"/>
          <w:szCs w:val="22"/>
          <w:lang w:val="en-GB"/>
        </w:rPr>
      </w:pPr>
      <w:r w:rsidRPr="004502E9">
        <w:rPr>
          <w:rFonts w:ascii="Calibri" w:hAnsi="Calibri" w:cs="Calibri"/>
          <w:sz w:val="22"/>
          <w:szCs w:val="22"/>
        </w:rPr>
        <w:t>This on-going review includes mechanisms to gather feedback from candidates. This enables managers to measure progress and refine the process based on satisfaction, quality of applications, and time to hire, further ensuring a rigorous and fair recruitment process.</w:t>
      </w:r>
      <w:r w:rsidRPr="004502E9">
        <w:rPr>
          <w:rFonts w:ascii="Calibri" w:hAnsi="Calibri" w:cs="Calibri"/>
          <w:sz w:val="22"/>
          <w:szCs w:val="22"/>
          <w:lang w:val="en-GB"/>
        </w:rPr>
        <w:t> </w:t>
      </w:r>
    </w:p>
    <w:p w14:paraId="207F358F" w14:textId="77777777" w:rsidR="004502E9" w:rsidRPr="004502E9" w:rsidRDefault="004502E9" w:rsidP="004502E9">
      <w:pPr>
        <w:pStyle w:val="Heading4"/>
        <w:rPr>
          <w:rFonts w:ascii="Calibri" w:hAnsi="Calibri" w:cs="Calibri"/>
          <w:b/>
          <w:bCs/>
          <w:i w:val="0"/>
          <w:iCs w:val="0"/>
        </w:rPr>
      </w:pPr>
      <w:r w:rsidRPr="004502E9">
        <w:rPr>
          <w:rFonts w:ascii="Calibri" w:hAnsi="Calibri" w:cs="Calibri"/>
          <w:b/>
          <w:bCs/>
          <w:i w:val="0"/>
          <w:iCs w:val="0"/>
        </w:rPr>
        <w:t>Effective Induction</w:t>
      </w:r>
    </w:p>
    <w:p w14:paraId="3237330E" w14:textId="302BC8CD" w:rsidR="004502E9" w:rsidRPr="004502E9" w:rsidRDefault="004502E9" w:rsidP="004502E9">
      <w:pPr>
        <w:rPr>
          <w:rFonts w:ascii="Calibri" w:hAnsi="Calibri" w:cs="Calibri"/>
          <w:sz w:val="22"/>
          <w:szCs w:val="22"/>
          <w:lang w:val="en-GB"/>
        </w:rPr>
      </w:pPr>
      <w:r>
        <w:rPr>
          <w:rFonts w:ascii="Calibri" w:hAnsi="Calibri" w:cs="Calibri"/>
          <w:b/>
          <w:bCs/>
          <w:sz w:val="22"/>
          <w:szCs w:val="22"/>
        </w:rPr>
        <w:t>B</w:t>
      </w:r>
      <w:r w:rsidRPr="004502E9">
        <w:rPr>
          <w:rFonts w:ascii="Calibri" w:hAnsi="Calibri" w:cs="Calibri"/>
          <w:sz w:val="22"/>
          <w:szCs w:val="22"/>
        </w:rPr>
        <w:t xml:space="preserve">uilding on the identified good practice from the review of induction practices, </w:t>
      </w:r>
      <w:proofErr w:type="spellStart"/>
      <w:r w:rsidRPr="004502E9">
        <w:rPr>
          <w:rFonts w:ascii="Calibri" w:hAnsi="Calibri" w:cs="Calibri"/>
          <w:sz w:val="22"/>
          <w:szCs w:val="22"/>
        </w:rPr>
        <w:t>standardised</w:t>
      </w:r>
      <w:proofErr w:type="spellEnd"/>
      <w:r w:rsidRPr="004502E9">
        <w:rPr>
          <w:rFonts w:ascii="Calibri" w:hAnsi="Calibri" w:cs="Calibri"/>
          <w:sz w:val="22"/>
          <w:szCs w:val="22"/>
        </w:rPr>
        <w:t xml:space="preserve"> induction packs for researchers will be created and disseminated. This aims to ensure consistent good practice in induction for all researchers and their integration into the University and their department/faculty. </w:t>
      </w:r>
      <w:r w:rsidRPr="004502E9">
        <w:rPr>
          <w:rFonts w:ascii="Calibri" w:hAnsi="Calibri" w:cs="Calibri"/>
          <w:sz w:val="22"/>
          <w:szCs w:val="22"/>
          <w:lang w:val="en-GB"/>
        </w:rPr>
        <w:t> </w:t>
      </w:r>
    </w:p>
    <w:p w14:paraId="38BC250F" w14:textId="77777777" w:rsidR="004502E9" w:rsidRDefault="004502E9" w:rsidP="004502E9">
      <w:pPr>
        <w:rPr>
          <w:rFonts w:ascii="Calibri" w:hAnsi="Calibri" w:cs="Calibri"/>
          <w:b/>
          <w:bCs/>
          <w:sz w:val="22"/>
          <w:szCs w:val="22"/>
        </w:rPr>
      </w:pPr>
    </w:p>
    <w:p w14:paraId="3CAA1B2A" w14:textId="77777777" w:rsidR="004502E9" w:rsidRDefault="004502E9" w:rsidP="004502E9">
      <w:pPr>
        <w:rPr>
          <w:rFonts w:ascii="Calibri" w:hAnsi="Calibri" w:cs="Calibri"/>
          <w:b/>
          <w:bCs/>
          <w:sz w:val="22"/>
          <w:szCs w:val="22"/>
        </w:rPr>
      </w:pPr>
    </w:p>
    <w:p w14:paraId="5815AAC3" w14:textId="24E69335" w:rsidR="004502E9" w:rsidRPr="004502E9" w:rsidRDefault="004502E9" w:rsidP="004502E9">
      <w:pPr>
        <w:pStyle w:val="Heading4"/>
        <w:rPr>
          <w:rFonts w:ascii="Calibri" w:hAnsi="Calibri" w:cs="Calibri"/>
          <w:b/>
          <w:bCs/>
          <w:i w:val="0"/>
          <w:iCs w:val="0"/>
        </w:rPr>
      </w:pPr>
      <w:r w:rsidRPr="004502E9">
        <w:rPr>
          <w:rFonts w:ascii="Calibri" w:hAnsi="Calibri" w:cs="Calibri"/>
          <w:b/>
          <w:bCs/>
          <w:i w:val="0"/>
          <w:iCs w:val="0"/>
        </w:rPr>
        <w:lastRenderedPageBreak/>
        <w:t>Researcher engagement and communication</w:t>
      </w:r>
    </w:p>
    <w:p w14:paraId="0AAE6B8B" w14:textId="029A0DA5" w:rsidR="004502E9" w:rsidRPr="004502E9" w:rsidRDefault="004502E9" w:rsidP="004502E9">
      <w:pPr>
        <w:rPr>
          <w:rFonts w:ascii="Calibri" w:hAnsi="Calibri" w:cs="Calibri"/>
          <w:sz w:val="22"/>
          <w:szCs w:val="22"/>
          <w:lang w:val="en-GB"/>
        </w:rPr>
      </w:pPr>
      <w:r w:rsidRPr="004502E9">
        <w:rPr>
          <w:rFonts w:ascii="Calibri" w:hAnsi="Calibri" w:cs="Calibri"/>
          <w:sz w:val="22"/>
          <w:szCs w:val="22"/>
        </w:rPr>
        <w:t>As mentioned above, the Faculty Researcher Career and Development (RCAD) Group has been set up to improve engagement with researchers and be more responsive to their needs. The success of these groups will be monitored during this reporting period. </w:t>
      </w:r>
      <w:r w:rsidRPr="004502E9">
        <w:rPr>
          <w:rFonts w:ascii="Calibri" w:hAnsi="Calibri" w:cs="Calibri"/>
          <w:sz w:val="22"/>
          <w:szCs w:val="22"/>
          <w:lang w:val="en-GB"/>
        </w:rPr>
        <w:t> </w:t>
      </w:r>
    </w:p>
    <w:p w14:paraId="7B3A31EB" w14:textId="77777777" w:rsidR="004502E9" w:rsidRPr="004502E9" w:rsidRDefault="004502E9" w:rsidP="004502E9">
      <w:pPr>
        <w:pStyle w:val="Heading4"/>
        <w:rPr>
          <w:rFonts w:ascii="Calibri" w:hAnsi="Calibri" w:cs="Calibri"/>
          <w:b/>
          <w:bCs/>
          <w:i w:val="0"/>
          <w:iCs w:val="0"/>
        </w:rPr>
      </w:pPr>
      <w:r w:rsidRPr="004502E9">
        <w:rPr>
          <w:rFonts w:ascii="Calibri" w:hAnsi="Calibri" w:cs="Calibri"/>
          <w:b/>
          <w:bCs/>
          <w:i w:val="0"/>
          <w:iCs w:val="0"/>
        </w:rPr>
        <w:t>Develop research identity</w:t>
      </w:r>
    </w:p>
    <w:p w14:paraId="60606399" w14:textId="7FD26425" w:rsidR="004502E9" w:rsidRPr="004502E9" w:rsidRDefault="004502E9" w:rsidP="004502E9">
      <w:pPr>
        <w:rPr>
          <w:rFonts w:ascii="Calibri" w:hAnsi="Calibri" w:cs="Calibri"/>
          <w:sz w:val="22"/>
          <w:szCs w:val="22"/>
          <w:lang w:val="en-GB"/>
        </w:rPr>
      </w:pPr>
      <w:r w:rsidRPr="004502E9">
        <w:rPr>
          <w:rFonts w:ascii="Calibri" w:hAnsi="Calibri" w:cs="Calibri"/>
          <w:sz w:val="22"/>
          <w:szCs w:val="22"/>
        </w:rPr>
        <w:t xml:space="preserve"> As well as the comprehensive training programmes/workshops for researchers in areas such as project management and research leadership, a schedule of regular sessions </w:t>
      </w:r>
      <w:r w:rsidRPr="004502E9">
        <w:rPr>
          <w:rFonts w:ascii="Calibri" w:hAnsi="Calibri" w:cs="Calibri"/>
          <w:sz w:val="22"/>
          <w:szCs w:val="22"/>
        </w:rPr>
        <w:t>including</w:t>
      </w:r>
      <w:r w:rsidRPr="004502E9">
        <w:rPr>
          <w:rFonts w:ascii="Calibri" w:hAnsi="Calibri" w:cs="Calibri"/>
          <w:sz w:val="22"/>
          <w:szCs w:val="22"/>
        </w:rPr>
        <w:t xml:space="preserve"> Open Access, Research Data Management is being developed by the library. </w:t>
      </w:r>
      <w:r w:rsidRPr="004502E9">
        <w:rPr>
          <w:rFonts w:ascii="Calibri" w:hAnsi="Calibri" w:cs="Calibri"/>
          <w:sz w:val="22"/>
          <w:szCs w:val="22"/>
          <w:lang w:val="en-GB"/>
        </w:rPr>
        <w:t> </w:t>
      </w:r>
    </w:p>
    <w:p w14:paraId="355DE560" w14:textId="77777777" w:rsidR="004502E9" w:rsidRPr="004502E9" w:rsidRDefault="004502E9" w:rsidP="004502E9">
      <w:pPr>
        <w:pStyle w:val="Heading4"/>
        <w:rPr>
          <w:rFonts w:ascii="Calibri" w:hAnsi="Calibri" w:cs="Calibri"/>
          <w:b/>
          <w:bCs/>
          <w:i w:val="0"/>
          <w:iCs w:val="0"/>
        </w:rPr>
      </w:pPr>
      <w:r w:rsidRPr="004502E9">
        <w:rPr>
          <w:rFonts w:ascii="Calibri" w:hAnsi="Calibri" w:cs="Calibri"/>
          <w:b/>
          <w:bCs/>
          <w:i w:val="0"/>
          <w:iCs w:val="0"/>
        </w:rPr>
        <w:t>Diverse careers</w:t>
      </w:r>
    </w:p>
    <w:p w14:paraId="6CD9D5F2" w14:textId="320999CC" w:rsidR="004502E9" w:rsidRPr="004502E9" w:rsidRDefault="004502E9" w:rsidP="004502E9">
      <w:pPr>
        <w:rPr>
          <w:rFonts w:ascii="Calibri" w:hAnsi="Calibri" w:cs="Calibri"/>
          <w:sz w:val="22"/>
          <w:szCs w:val="22"/>
          <w:lang w:val="en-GB"/>
        </w:rPr>
      </w:pPr>
      <w:r w:rsidRPr="004502E9">
        <w:rPr>
          <w:rFonts w:ascii="Calibri" w:hAnsi="Calibri" w:cs="Calibri"/>
          <w:sz w:val="22"/>
          <w:szCs w:val="22"/>
        </w:rPr>
        <w:t>It is hoped to expand on the good practice borne out of the cross institutional mentoring programme, exploring the possibility of extending this to the N8 group of universities and so enhancing opportunities for Lancaster staff.</w:t>
      </w:r>
      <w:r w:rsidRPr="004502E9">
        <w:rPr>
          <w:rFonts w:ascii="Calibri" w:hAnsi="Calibri" w:cs="Calibri"/>
          <w:sz w:val="22"/>
          <w:szCs w:val="22"/>
          <w:lang w:val="en-GB"/>
        </w:rPr>
        <w:t> </w:t>
      </w:r>
    </w:p>
    <w:p w14:paraId="22CC1000" w14:textId="77777777" w:rsidR="004502E9" w:rsidRPr="004502E9" w:rsidRDefault="004502E9" w:rsidP="004502E9">
      <w:pPr>
        <w:rPr>
          <w:lang w:val="en-GB"/>
        </w:rPr>
        <w:sectPr w:rsidR="004502E9" w:rsidRPr="004502E9">
          <w:pgSz w:w="12240" w:h="15840"/>
          <w:pgMar w:top="1440" w:right="1440" w:bottom="1440" w:left="1440" w:header="720" w:footer="720" w:gutter="0"/>
          <w:cols w:space="720"/>
          <w:docGrid w:linePitch="360"/>
        </w:sectPr>
      </w:pPr>
    </w:p>
    <w:p w14:paraId="15B4C499" w14:textId="77C46648" w:rsidR="0048396D" w:rsidRDefault="0048396D" w:rsidP="005A0416">
      <w:pPr>
        <w:pStyle w:val="Heading2"/>
        <w:rPr>
          <w:rFonts w:ascii="Calibri" w:eastAsia="Calibri" w:hAnsi="Calibri" w:cs="Calibri"/>
          <w:b/>
        </w:rPr>
      </w:pPr>
      <w:r w:rsidRPr="1BA71653">
        <w:rPr>
          <w:rFonts w:ascii="Calibri" w:eastAsia="Calibri" w:hAnsi="Calibri" w:cs="Calibri"/>
          <w:b/>
        </w:rPr>
        <w:lastRenderedPageBreak/>
        <w:t xml:space="preserve">Please provide a brief statement describing your institution’s approval process of this report prior to </w:t>
      </w:r>
      <w:proofErr w:type="gramStart"/>
      <w:r w:rsidRPr="1BA71653">
        <w:rPr>
          <w:rFonts w:ascii="Calibri" w:eastAsia="Calibri" w:hAnsi="Calibri" w:cs="Calibri"/>
          <w:b/>
        </w:rPr>
        <w:t>sign</w:t>
      </w:r>
      <w:proofErr w:type="gramEnd"/>
      <w:r w:rsidRPr="1BA71653">
        <w:rPr>
          <w:rFonts w:ascii="Calibri" w:eastAsia="Calibri" w:hAnsi="Calibri" w:cs="Calibri"/>
          <w:b/>
        </w:rPr>
        <w:t xml:space="preserve"> off by the governing body (max 200 words)  </w:t>
      </w:r>
    </w:p>
    <w:p w14:paraId="6E319748" w14:textId="4D6CB080" w:rsidR="00F657DF" w:rsidRPr="00F657DF" w:rsidRDefault="00F657DF" w:rsidP="00F657DF">
      <w:pPr>
        <w:rPr>
          <w:rFonts w:ascii="Calibri" w:hAnsi="Calibri" w:cs="Calibri"/>
          <w:sz w:val="22"/>
          <w:szCs w:val="22"/>
          <w:lang w:val="en-GB"/>
        </w:rPr>
      </w:pPr>
      <w:r w:rsidRPr="00F657DF">
        <w:rPr>
          <w:rFonts w:ascii="Calibri" w:hAnsi="Calibri" w:cs="Calibri"/>
          <w:sz w:val="22"/>
          <w:szCs w:val="22"/>
          <w:lang w:val="en-GB"/>
        </w:rPr>
        <w:t>An initial draft of the report was compiled by staff in Organisational Development and the Research Culture team. The draft was received by the Concordat Implementation Group at the meeting of the group in November 2024. Following further drafting of the report it was circulated to members again for feedback and final sign off was by the Pro-VC for Research (Interim).  </w:t>
      </w:r>
    </w:p>
    <w:p w14:paraId="7F859BB1" w14:textId="77777777" w:rsidR="00F657DF" w:rsidRDefault="00F657DF" w:rsidP="00F657DF">
      <w:pPr>
        <w:rPr>
          <w:rFonts w:ascii="Calibri" w:hAnsi="Calibri" w:cs="Calibri"/>
          <w:sz w:val="22"/>
          <w:szCs w:val="22"/>
          <w:lang w:val="en-GB"/>
        </w:rPr>
      </w:pPr>
      <w:r w:rsidRPr="00F657DF">
        <w:rPr>
          <w:rFonts w:ascii="Calibri" w:hAnsi="Calibri" w:cs="Calibri"/>
          <w:sz w:val="22"/>
          <w:szCs w:val="22"/>
          <w:lang w:val="en-GB"/>
        </w:rPr>
        <w:t>Signature on behalf of governing body:  </w:t>
      </w:r>
    </w:p>
    <w:p w14:paraId="28CE1052" w14:textId="23D999B4" w:rsidR="00AE042D" w:rsidRDefault="00AE042D" w:rsidP="00F657DF">
      <w:pPr>
        <w:rPr>
          <w:rFonts w:ascii="Calibri" w:hAnsi="Calibri" w:cs="Calibri"/>
          <w:sz w:val="22"/>
          <w:szCs w:val="22"/>
          <w:lang w:val="en-GB"/>
        </w:rPr>
      </w:pPr>
      <w:r>
        <w:rPr>
          <w:noProof/>
        </w:rPr>
        <w:drawing>
          <wp:inline distT="0" distB="0" distL="0" distR="0" wp14:anchorId="6DEA5139" wp14:editId="29569E8E">
            <wp:extent cx="2686050" cy="1038225"/>
            <wp:effectExtent l="0" t="0" r="0" b="9525"/>
            <wp:docPr id="629637229" name="Picture 1" descr="Signature of Professor Malcolm Jo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37229" name="Picture 1" descr="Signature of Professor Malcolm Joyce"/>
                    <pic:cNvPicPr/>
                  </pic:nvPicPr>
                  <pic:blipFill>
                    <a:blip r:embed="rId26"/>
                    <a:stretch>
                      <a:fillRect/>
                    </a:stretch>
                  </pic:blipFill>
                  <pic:spPr>
                    <a:xfrm>
                      <a:off x="0" y="0"/>
                      <a:ext cx="2686050" cy="1038225"/>
                    </a:xfrm>
                    <a:prstGeom prst="rect">
                      <a:avLst/>
                    </a:prstGeom>
                  </pic:spPr>
                </pic:pic>
              </a:graphicData>
            </a:graphic>
          </wp:inline>
        </w:drawing>
      </w:r>
    </w:p>
    <w:p w14:paraId="43B2C851" w14:textId="77777777" w:rsidR="00F657DF" w:rsidRPr="00F657DF" w:rsidRDefault="00F657DF" w:rsidP="00F657DF">
      <w:pPr>
        <w:rPr>
          <w:rFonts w:ascii="Calibri" w:hAnsi="Calibri" w:cs="Calibri"/>
          <w:sz w:val="22"/>
          <w:szCs w:val="22"/>
          <w:lang w:val="en-GB"/>
        </w:rPr>
      </w:pPr>
      <w:r w:rsidRPr="00F657DF">
        <w:rPr>
          <w:rFonts w:ascii="Calibri" w:hAnsi="Calibri" w:cs="Calibri"/>
          <w:sz w:val="22"/>
          <w:szCs w:val="22"/>
          <w:lang w:val="en-GB"/>
        </w:rPr>
        <w:t>Professor Malcolm Joyce, Interim Pro-Vice-Chancellor for Research and Enterprise  </w:t>
      </w:r>
    </w:p>
    <w:p w14:paraId="3CBB9E5F" w14:textId="77777777" w:rsidR="00F657DF" w:rsidRPr="00F657DF" w:rsidRDefault="00F657DF" w:rsidP="00F657DF">
      <w:pPr>
        <w:rPr>
          <w:rFonts w:ascii="Calibri" w:hAnsi="Calibri" w:cs="Calibri"/>
          <w:sz w:val="22"/>
          <w:szCs w:val="22"/>
          <w:lang w:val="en-GB"/>
        </w:rPr>
      </w:pPr>
      <w:r w:rsidRPr="00F657DF">
        <w:rPr>
          <w:rFonts w:ascii="Calibri" w:hAnsi="Calibri" w:cs="Calibri"/>
          <w:sz w:val="22"/>
          <w:szCs w:val="22"/>
          <w:lang w:val="en-GB"/>
        </w:rPr>
        <w:t>Contact for queries: Chris Atkinson – c.atkinson1@lancaster.ac.uk </w:t>
      </w:r>
    </w:p>
    <w:p w14:paraId="04B77F47" w14:textId="77777777" w:rsidR="00F657DF" w:rsidRPr="00F657DF" w:rsidRDefault="00F657DF" w:rsidP="00F657DF">
      <w:pPr>
        <w:rPr>
          <w:rFonts w:ascii="Calibri" w:hAnsi="Calibri" w:cs="Calibri"/>
          <w:sz w:val="22"/>
          <w:szCs w:val="22"/>
          <w:lang w:val="en-GB"/>
        </w:rPr>
      </w:pPr>
      <w:r w:rsidRPr="00F657DF">
        <w:rPr>
          <w:rFonts w:ascii="Calibri" w:hAnsi="Calibri" w:cs="Calibri"/>
          <w:sz w:val="22"/>
          <w:szCs w:val="22"/>
          <w:lang w:val="en-GB"/>
        </w:rPr>
        <w:t>This annual report will be analysed by Universities UK, secretariat for the Concordat to Support the Career Development of Researchers, to identify good practices, themes for development and information to improve national research culture policy and practice.  </w:t>
      </w:r>
    </w:p>
    <w:p w14:paraId="0E9A7554" w14:textId="77777777" w:rsidR="00F657DF" w:rsidRPr="00F657DF" w:rsidRDefault="00F657DF" w:rsidP="00F657DF">
      <w:pPr>
        <w:rPr>
          <w:rFonts w:ascii="Calibri" w:hAnsi="Calibri" w:cs="Calibri"/>
          <w:sz w:val="22"/>
          <w:szCs w:val="22"/>
          <w:lang w:val="en-GB"/>
        </w:rPr>
      </w:pPr>
      <w:r w:rsidRPr="00F657DF">
        <w:rPr>
          <w:rFonts w:ascii="Calibri" w:hAnsi="Calibri" w:cs="Calibri"/>
          <w:sz w:val="22"/>
          <w:szCs w:val="22"/>
          <w:lang w:val="en-GB"/>
        </w:rPr>
        <w:t xml:space="preserve">If you have any questions, or suggestions on how the reporting process could be improved, please contact the secretariat at </w:t>
      </w:r>
      <w:hyperlink r:id="rId27" w:tgtFrame="_blank" w:history="1">
        <w:r w:rsidRPr="00F657DF">
          <w:rPr>
            <w:rStyle w:val="Hyperlink"/>
            <w:rFonts w:ascii="Calibri" w:hAnsi="Calibri" w:cs="Calibri"/>
            <w:sz w:val="22"/>
            <w:szCs w:val="22"/>
            <w:lang w:val="en-GB"/>
          </w:rPr>
          <w:t>CDRsecretariat@universitiesuk.ac.uk</w:t>
        </w:r>
      </w:hyperlink>
      <w:r w:rsidRPr="00F657DF">
        <w:rPr>
          <w:rFonts w:ascii="Calibri" w:hAnsi="Calibri" w:cs="Calibri"/>
          <w:sz w:val="22"/>
          <w:szCs w:val="22"/>
          <w:lang w:val="en-GB"/>
        </w:rPr>
        <w:t>  </w:t>
      </w:r>
    </w:p>
    <w:p w14:paraId="5693C346" w14:textId="77777777" w:rsidR="00F657DF" w:rsidRPr="00F657DF" w:rsidRDefault="00F657DF" w:rsidP="00F657DF">
      <w:pPr>
        <w:rPr>
          <w:rFonts w:ascii="Calibri" w:hAnsi="Calibri" w:cs="Calibri"/>
          <w:sz w:val="22"/>
          <w:szCs w:val="22"/>
          <w:lang w:val="en-GB"/>
        </w:rPr>
      </w:pPr>
      <w:hyperlink r:id="rId28" w:tgtFrame="_blank" w:history="1">
        <w:r w:rsidRPr="00F657DF">
          <w:rPr>
            <w:rStyle w:val="Hyperlink"/>
            <w:rFonts w:ascii="Calibri" w:hAnsi="Calibri" w:cs="Calibri"/>
            <w:sz w:val="22"/>
            <w:szCs w:val="22"/>
            <w:lang w:val="en-GB"/>
          </w:rPr>
          <w:t>www.researcherdevelopmentconcordat.ac.uk</w:t>
        </w:r>
      </w:hyperlink>
      <w:r w:rsidRPr="00F657DF">
        <w:rPr>
          <w:rFonts w:ascii="Calibri" w:hAnsi="Calibri" w:cs="Calibri"/>
          <w:sz w:val="22"/>
          <w:szCs w:val="22"/>
          <w:lang w:val="en-GB"/>
        </w:rPr>
        <w:t>  </w:t>
      </w:r>
    </w:p>
    <w:p w14:paraId="08C947B0" w14:textId="77777777" w:rsidR="006F2F06" w:rsidRPr="001E3A0D" w:rsidRDefault="006F2F06" w:rsidP="001E3A0D"/>
    <w:p w14:paraId="74433272" w14:textId="43620EAB" w:rsidR="00CC0531" w:rsidRPr="00CC0531" w:rsidRDefault="00CC0531" w:rsidP="00CC0531"/>
    <w:sectPr w:rsidR="00CC0531" w:rsidRPr="00CC05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9D249" w14:textId="77777777" w:rsidR="0087073E" w:rsidRDefault="0087073E">
      <w:pPr>
        <w:spacing w:after="0" w:line="240" w:lineRule="auto"/>
      </w:pPr>
      <w:r>
        <w:separator/>
      </w:r>
    </w:p>
  </w:endnote>
  <w:endnote w:type="continuationSeparator" w:id="0">
    <w:p w14:paraId="40EA7DAC" w14:textId="77777777" w:rsidR="0087073E" w:rsidRDefault="0087073E">
      <w:pPr>
        <w:spacing w:after="0" w:line="240" w:lineRule="auto"/>
      </w:pPr>
      <w:r>
        <w:continuationSeparator/>
      </w:r>
    </w:p>
  </w:endnote>
  <w:endnote w:type="continuationNotice" w:id="1">
    <w:p w14:paraId="0C2A0204" w14:textId="77777777" w:rsidR="00C801F7" w:rsidRDefault="00C80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08BE55" w14:paraId="7686F02C" w14:textId="77777777" w:rsidTr="5508BE55">
      <w:trPr>
        <w:trHeight w:val="300"/>
      </w:trPr>
      <w:tc>
        <w:tcPr>
          <w:tcW w:w="3120" w:type="dxa"/>
        </w:tcPr>
        <w:p w14:paraId="48C8C942" w14:textId="1EDBB341" w:rsidR="5508BE55" w:rsidRDefault="5508BE55" w:rsidP="5508BE55">
          <w:pPr>
            <w:pStyle w:val="Header"/>
            <w:ind w:left="-115"/>
          </w:pPr>
        </w:p>
      </w:tc>
      <w:tc>
        <w:tcPr>
          <w:tcW w:w="3120" w:type="dxa"/>
        </w:tcPr>
        <w:p w14:paraId="184BCED4" w14:textId="2EF186B4" w:rsidR="5508BE55" w:rsidRDefault="5508BE55" w:rsidP="5508BE55">
          <w:pPr>
            <w:pStyle w:val="Header"/>
            <w:jc w:val="center"/>
          </w:pPr>
        </w:p>
      </w:tc>
      <w:tc>
        <w:tcPr>
          <w:tcW w:w="3120" w:type="dxa"/>
        </w:tcPr>
        <w:p w14:paraId="4F619959" w14:textId="5F1887BA" w:rsidR="5508BE55" w:rsidRDefault="5508BE55" w:rsidP="5508BE55">
          <w:pPr>
            <w:pStyle w:val="Header"/>
            <w:ind w:right="-115"/>
            <w:jc w:val="right"/>
          </w:pPr>
        </w:p>
      </w:tc>
    </w:tr>
  </w:tbl>
  <w:p w14:paraId="4186EA64" w14:textId="25D241CB" w:rsidR="5508BE55" w:rsidRDefault="5508BE55" w:rsidP="5508B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2EE0D" w14:textId="77777777" w:rsidR="0087073E" w:rsidRDefault="0087073E">
      <w:pPr>
        <w:spacing w:after="0" w:line="240" w:lineRule="auto"/>
      </w:pPr>
      <w:r>
        <w:separator/>
      </w:r>
    </w:p>
  </w:footnote>
  <w:footnote w:type="continuationSeparator" w:id="0">
    <w:p w14:paraId="1055EACB" w14:textId="77777777" w:rsidR="0087073E" w:rsidRDefault="0087073E">
      <w:pPr>
        <w:spacing w:after="0" w:line="240" w:lineRule="auto"/>
      </w:pPr>
      <w:r>
        <w:continuationSeparator/>
      </w:r>
    </w:p>
  </w:footnote>
  <w:footnote w:type="continuationNotice" w:id="1">
    <w:p w14:paraId="3AB2554C" w14:textId="77777777" w:rsidR="00C801F7" w:rsidRDefault="00C801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08BE55" w14:paraId="6D574ADD" w14:textId="77777777" w:rsidTr="5508BE55">
      <w:trPr>
        <w:trHeight w:val="300"/>
      </w:trPr>
      <w:tc>
        <w:tcPr>
          <w:tcW w:w="3120" w:type="dxa"/>
        </w:tcPr>
        <w:p w14:paraId="45E398DB" w14:textId="0A91FD8A" w:rsidR="5508BE55" w:rsidRDefault="5508BE55" w:rsidP="00A94CF4">
          <w:pPr>
            <w:ind w:left="-115" w:hanging="132"/>
          </w:pPr>
          <w:r>
            <w:rPr>
              <w:noProof/>
            </w:rPr>
            <w:drawing>
              <wp:inline distT="0" distB="0" distL="0" distR="0" wp14:anchorId="45FCB667" wp14:editId="1CEF5475">
                <wp:extent cx="1666724" cy="495300"/>
                <wp:effectExtent l="0" t="0" r="0" b="0"/>
                <wp:docPr id="687091341" name="Picture 687091341" descr="Concordat to support the career development of researcher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63955" name="Picture 1868463955" descr="Concordat to support the career development of researchers logo "/>
                        <pic:cNvPicPr/>
                      </pic:nvPicPr>
                      <pic:blipFill>
                        <a:blip r:embed="rId1">
                          <a:extLst>
                            <a:ext uri="{28A0092B-C50C-407E-A947-70E740481C1C}">
                              <a14:useLocalDpi xmlns:a14="http://schemas.microsoft.com/office/drawing/2010/main" val="0"/>
                            </a:ext>
                          </a:extLst>
                        </a:blip>
                        <a:stretch>
                          <a:fillRect/>
                        </a:stretch>
                      </pic:blipFill>
                      <pic:spPr>
                        <a:xfrm>
                          <a:off x="0" y="0"/>
                          <a:ext cx="1667454" cy="495517"/>
                        </a:xfrm>
                        <a:prstGeom prst="rect">
                          <a:avLst/>
                        </a:prstGeom>
                      </pic:spPr>
                    </pic:pic>
                  </a:graphicData>
                </a:graphic>
              </wp:inline>
            </w:drawing>
          </w:r>
        </w:p>
      </w:tc>
      <w:tc>
        <w:tcPr>
          <w:tcW w:w="3120" w:type="dxa"/>
        </w:tcPr>
        <w:p w14:paraId="15581566" w14:textId="3F4D650D" w:rsidR="5508BE55" w:rsidRDefault="5508BE55" w:rsidP="5508BE55">
          <w:pPr>
            <w:pStyle w:val="Header"/>
            <w:jc w:val="center"/>
          </w:pPr>
        </w:p>
      </w:tc>
      <w:tc>
        <w:tcPr>
          <w:tcW w:w="3120" w:type="dxa"/>
        </w:tcPr>
        <w:p w14:paraId="23FBA4B8" w14:textId="3CE698B1" w:rsidR="5508BE55" w:rsidRDefault="5508BE55" w:rsidP="5508BE55">
          <w:pPr>
            <w:pStyle w:val="Header"/>
            <w:ind w:right="-115"/>
            <w:jc w:val="right"/>
          </w:pPr>
        </w:p>
      </w:tc>
    </w:tr>
  </w:tbl>
  <w:p w14:paraId="0AE29C81" w14:textId="7E2D9705" w:rsidR="5508BE55" w:rsidRDefault="5508BE55" w:rsidP="5508BE55">
    <w:pPr>
      <w:pStyle w:val="Header"/>
    </w:pPr>
  </w:p>
</w:hdr>
</file>

<file path=word/intelligence2.xml><?xml version="1.0" encoding="utf-8"?>
<int2:intelligence xmlns:int2="http://schemas.microsoft.com/office/intelligence/2020/intelligence" xmlns:oel="http://schemas.microsoft.com/office/2019/extlst">
  <int2:observations>
    <int2:textHash int2:hashCode="kv4UVae7TQCfC0" int2:id="LDLhtwl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2F6"/>
    <w:multiLevelType w:val="multilevel"/>
    <w:tmpl w:val="058C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C1F11"/>
    <w:multiLevelType w:val="multilevel"/>
    <w:tmpl w:val="1418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85D7E"/>
    <w:multiLevelType w:val="multilevel"/>
    <w:tmpl w:val="DB9A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B02DB"/>
    <w:multiLevelType w:val="multilevel"/>
    <w:tmpl w:val="6FD2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A5684"/>
    <w:multiLevelType w:val="multilevel"/>
    <w:tmpl w:val="BC62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826DE2"/>
    <w:multiLevelType w:val="hybridMultilevel"/>
    <w:tmpl w:val="A560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74471"/>
    <w:multiLevelType w:val="multilevel"/>
    <w:tmpl w:val="EE8C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151EF1"/>
    <w:multiLevelType w:val="multilevel"/>
    <w:tmpl w:val="8D28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0622CF"/>
    <w:multiLevelType w:val="hybridMultilevel"/>
    <w:tmpl w:val="30CED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943D8"/>
    <w:multiLevelType w:val="multilevel"/>
    <w:tmpl w:val="F172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891119"/>
    <w:multiLevelType w:val="multilevel"/>
    <w:tmpl w:val="37EE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1F31EB"/>
    <w:multiLevelType w:val="multilevel"/>
    <w:tmpl w:val="8E22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0B71D0"/>
    <w:multiLevelType w:val="multilevel"/>
    <w:tmpl w:val="F92C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A57D7F"/>
    <w:multiLevelType w:val="multilevel"/>
    <w:tmpl w:val="821E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BD144E"/>
    <w:multiLevelType w:val="multilevel"/>
    <w:tmpl w:val="6FE6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E1566D"/>
    <w:multiLevelType w:val="multilevel"/>
    <w:tmpl w:val="BF6E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5213CE"/>
    <w:multiLevelType w:val="multilevel"/>
    <w:tmpl w:val="081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DE0BCA"/>
    <w:multiLevelType w:val="multilevel"/>
    <w:tmpl w:val="C96E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B35783"/>
    <w:multiLevelType w:val="multilevel"/>
    <w:tmpl w:val="0D2C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AD453C"/>
    <w:multiLevelType w:val="multilevel"/>
    <w:tmpl w:val="A2EA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792EAB"/>
    <w:multiLevelType w:val="multilevel"/>
    <w:tmpl w:val="20E8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0058B4"/>
    <w:multiLevelType w:val="multilevel"/>
    <w:tmpl w:val="5838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453F7B"/>
    <w:multiLevelType w:val="multilevel"/>
    <w:tmpl w:val="3528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DC1FA7"/>
    <w:multiLevelType w:val="multilevel"/>
    <w:tmpl w:val="EBFC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DE2632"/>
    <w:multiLevelType w:val="multilevel"/>
    <w:tmpl w:val="0DE8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4221B2"/>
    <w:multiLevelType w:val="multilevel"/>
    <w:tmpl w:val="E324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DA15E1"/>
    <w:multiLevelType w:val="multilevel"/>
    <w:tmpl w:val="F7C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0A459E"/>
    <w:multiLevelType w:val="multilevel"/>
    <w:tmpl w:val="0FD8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706FDC"/>
    <w:multiLevelType w:val="multilevel"/>
    <w:tmpl w:val="2D6A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A75790"/>
    <w:multiLevelType w:val="multilevel"/>
    <w:tmpl w:val="0A16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735F20"/>
    <w:multiLevelType w:val="multilevel"/>
    <w:tmpl w:val="36F6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FC2D91"/>
    <w:multiLevelType w:val="multilevel"/>
    <w:tmpl w:val="7FCA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B469B"/>
    <w:multiLevelType w:val="multilevel"/>
    <w:tmpl w:val="D308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B7C35"/>
    <w:multiLevelType w:val="multilevel"/>
    <w:tmpl w:val="B3FE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2134EE"/>
    <w:multiLevelType w:val="multilevel"/>
    <w:tmpl w:val="8A1C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5D3A8D"/>
    <w:multiLevelType w:val="multilevel"/>
    <w:tmpl w:val="C7A2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E071EC"/>
    <w:multiLevelType w:val="multilevel"/>
    <w:tmpl w:val="550C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B75432"/>
    <w:multiLevelType w:val="multilevel"/>
    <w:tmpl w:val="AE04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287F52"/>
    <w:multiLevelType w:val="multilevel"/>
    <w:tmpl w:val="626C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B37221"/>
    <w:multiLevelType w:val="hybridMultilevel"/>
    <w:tmpl w:val="5B6E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251C53"/>
    <w:multiLevelType w:val="multilevel"/>
    <w:tmpl w:val="B35A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261FD2"/>
    <w:multiLevelType w:val="hybridMultilevel"/>
    <w:tmpl w:val="D508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8A7633"/>
    <w:multiLevelType w:val="multilevel"/>
    <w:tmpl w:val="AD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F9052E"/>
    <w:multiLevelType w:val="multilevel"/>
    <w:tmpl w:val="C2B6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0594948">
    <w:abstractNumId w:val="39"/>
  </w:num>
  <w:num w:numId="2" w16cid:durableId="2037265834">
    <w:abstractNumId w:val="41"/>
  </w:num>
  <w:num w:numId="3" w16cid:durableId="993492783">
    <w:abstractNumId w:val="5"/>
  </w:num>
  <w:num w:numId="4" w16cid:durableId="1955595407">
    <w:abstractNumId w:val="8"/>
  </w:num>
  <w:num w:numId="5" w16cid:durableId="909929631">
    <w:abstractNumId w:val="18"/>
  </w:num>
  <w:num w:numId="6" w16cid:durableId="1512724706">
    <w:abstractNumId w:val="7"/>
  </w:num>
  <w:num w:numId="7" w16cid:durableId="236013414">
    <w:abstractNumId w:val="40"/>
  </w:num>
  <w:num w:numId="8" w16cid:durableId="1415204163">
    <w:abstractNumId w:val="33"/>
  </w:num>
  <w:num w:numId="9" w16cid:durableId="1833833810">
    <w:abstractNumId w:val="12"/>
  </w:num>
  <w:num w:numId="10" w16cid:durableId="1615745257">
    <w:abstractNumId w:val="23"/>
  </w:num>
  <w:num w:numId="11" w16cid:durableId="794981506">
    <w:abstractNumId w:val="25"/>
  </w:num>
  <w:num w:numId="12" w16cid:durableId="162280819">
    <w:abstractNumId w:val="0"/>
  </w:num>
  <w:num w:numId="13" w16cid:durableId="1028607987">
    <w:abstractNumId w:val="20"/>
  </w:num>
  <w:num w:numId="14" w16cid:durableId="413433735">
    <w:abstractNumId w:val="35"/>
  </w:num>
  <w:num w:numId="15" w16cid:durableId="1738896094">
    <w:abstractNumId w:val="15"/>
  </w:num>
  <w:num w:numId="16" w16cid:durableId="661468758">
    <w:abstractNumId w:val="6"/>
  </w:num>
  <w:num w:numId="17" w16cid:durableId="78989478">
    <w:abstractNumId w:val="27"/>
  </w:num>
  <w:num w:numId="18" w16cid:durableId="906693466">
    <w:abstractNumId w:val="29"/>
  </w:num>
  <w:num w:numId="19" w16cid:durableId="844634569">
    <w:abstractNumId w:val="17"/>
  </w:num>
  <w:num w:numId="20" w16cid:durableId="513880528">
    <w:abstractNumId w:val="34"/>
  </w:num>
  <w:num w:numId="21" w16cid:durableId="18824176">
    <w:abstractNumId w:val="19"/>
  </w:num>
  <w:num w:numId="22" w16cid:durableId="943221607">
    <w:abstractNumId w:val="16"/>
  </w:num>
  <w:num w:numId="23" w16cid:durableId="541866908">
    <w:abstractNumId w:val="13"/>
  </w:num>
  <w:num w:numId="24" w16cid:durableId="598878851">
    <w:abstractNumId w:val="10"/>
  </w:num>
  <w:num w:numId="25" w16cid:durableId="1450125760">
    <w:abstractNumId w:val="2"/>
  </w:num>
  <w:num w:numId="26" w16cid:durableId="1589120023">
    <w:abstractNumId w:val="30"/>
  </w:num>
  <w:num w:numId="27" w16cid:durableId="775055863">
    <w:abstractNumId w:val="43"/>
  </w:num>
  <w:num w:numId="28" w16cid:durableId="1500848614">
    <w:abstractNumId w:val="42"/>
  </w:num>
  <w:num w:numId="29" w16cid:durableId="203834380">
    <w:abstractNumId w:val="14"/>
  </w:num>
  <w:num w:numId="30" w16cid:durableId="517811030">
    <w:abstractNumId w:val="28"/>
  </w:num>
  <w:num w:numId="31" w16cid:durableId="86736058">
    <w:abstractNumId w:val="32"/>
  </w:num>
  <w:num w:numId="32" w16cid:durableId="1641957074">
    <w:abstractNumId w:val="11"/>
  </w:num>
  <w:num w:numId="33" w16cid:durableId="1019746186">
    <w:abstractNumId w:val="21"/>
  </w:num>
  <w:num w:numId="34" w16cid:durableId="1725566225">
    <w:abstractNumId w:val="9"/>
  </w:num>
  <w:num w:numId="35" w16cid:durableId="1806967094">
    <w:abstractNumId w:val="31"/>
  </w:num>
  <w:num w:numId="36" w16cid:durableId="556747718">
    <w:abstractNumId w:val="24"/>
  </w:num>
  <w:num w:numId="37" w16cid:durableId="1809273659">
    <w:abstractNumId w:val="4"/>
  </w:num>
  <w:num w:numId="38" w16cid:durableId="1340624944">
    <w:abstractNumId w:val="22"/>
  </w:num>
  <w:num w:numId="39" w16cid:durableId="1523057563">
    <w:abstractNumId w:val="1"/>
  </w:num>
  <w:num w:numId="40" w16cid:durableId="65344205">
    <w:abstractNumId w:val="37"/>
  </w:num>
  <w:num w:numId="41" w16cid:durableId="71051688">
    <w:abstractNumId w:val="26"/>
  </w:num>
  <w:num w:numId="42" w16cid:durableId="1047225031">
    <w:abstractNumId w:val="36"/>
  </w:num>
  <w:num w:numId="43" w16cid:durableId="1574045329">
    <w:abstractNumId w:val="3"/>
  </w:num>
  <w:num w:numId="44" w16cid:durableId="7301091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8BE5F"/>
    <w:rsid w:val="00020F81"/>
    <w:rsid w:val="0003386E"/>
    <w:rsid w:val="00057797"/>
    <w:rsid w:val="00073AE1"/>
    <w:rsid w:val="00087C5C"/>
    <w:rsid w:val="00087D09"/>
    <w:rsid w:val="000D6958"/>
    <w:rsid w:val="0011659B"/>
    <w:rsid w:val="00120790"/>
    <w:rsid w:val="00126B9F"/>
    <w:rsid w:val="00177BBB"/>
    <w:rsid w:val="001A2BAB"/>
    <w:rsid w:val="001A3982"/>
    <w:rsid w:val="001B295F"/>
    <w:rsid w:val="001B448E"/>
    <w:rsid w:val="001E3A0D"/>
    <w:rsid w:val="001F40FB"/>
    <w:rsid w:val="001F56FC"/>
    <w:rsid w:val="00200B66"/>
    <w:rsid w:val="00251C6A"/>
    <w:rsid w:val="0026482B"/>
    <w:rsid w:val="002651F0"/>
    <w:rsid w:val="002716C9"/>
    <w:rsid w:val="00273025"/>
    <w:rsid w:val="0028766A"/>
    <w:rsid w:val="00287CA8"/>
    <w:rsid w:val="00294BB4"/>
    <w:rsid w:val="002964AD"/>
    <w:rsid w:val="002C0C1F"/>
    <w:rsid w:val="002C5CA1"/>
    <w:rsid w:val="002D5301"/>
    <w:rsid w:val="002E359A"/>
    <w:rsid w:val="003320A4"/>
    <w:rsid w:val="0033366C"/>
    <w:rsid w:val="00335FCE"/>
    <w:rsid w:val="00352A71"/>
    <w:rsid w:val="00353D12"/>
    <w:rsid w:val="00360ED8"/>
    <w:rsid w:val="0036655E"/>
    <w:rsid w:val="00375B01"/>
    <w:rsid w:val="003B2B51"/>
    <w:rsid w:val="003B5939"/>
    <w:rsid w:val="003C2E59"/>
    <w:rsid w:val="003D0B0D"/>
    <w:rsid w:val="003F0691"/>
    <w:rsid w:val="00401BCA"/>
    <w:rsid w:val="00402F5D"/>
    <w:rsid w:val="00407859"/>
    <w:rsid w:val="0044499A"/>
    <w:rsid w:val="004502E9"/>
    <w:rsid w:val="00456750"/>
    <w:rsid w:val="004600AF"/>
    <w:rsid w:val="0046566D"/>
    <w:rsid w:val="0048396D"/>
    <w:rsid w:val="004B5D77"/>
    <w:rsid w:val="004B6E2C"/>
    <w:rsid w:val="004C72AB"/>
    <w:rsid w:val="004C7957"/>
    <w:rsid w:val="004F00F6"/>
    <w:rsid w:val="004F474A"/>
    <w:rsid w:val="00506939"/>
    <w:rsid w:val="00507D68"/>
    <w:rsid w:val="005103E0"/>
    <w:rsid w:val="005356CD"/>
    <w:rsid w:val="00540AB8"/>
    <w:rsid w:val="005464D9"/>
    <w:rsid w:val="00563BB0"/>
    <w:rsid w:val="0056580C"/>
    <w:rsid w:val="005A03E6"/>
    <w:rsid w:val="005A0416"/>
    <w:rsid w:val="005A74E1"/>
    <w:rsid w:val="005D25BC"/>
    <w:rsid w:val="005D7648"/>
    <w:rsid w:val="005E1F7F"/>
    <w:rsid w:val="005F0AAF"/>
    <w:rsid w:val="005F1BBE"/>
    <w:rsid w:val="00616016"/>
    <w:rsid w:val="006312F8"/>
    <w:rsid w:val="0065373D"/>
    <w:rsid w:val="00657B2B"/>
    <w:rsid w:val="006728A9"/>
    <w:rsid w:val="00687C5B"/>
    <w:rsid w:val="006B19A8"/>
    <w:rsid w:val="006E2088"/>
    <w:rsid w:val="006F10BC"/>
    <w:rsid w:val="006F2F06"/>
    <w:rsid w:val="00742AFE"/>
    <w:rsid w:val="00766BC1"/>
    <w:rsid w:val="00790646"/>
    <w:rsid w:val="007A0D0A"/>
    <w:rsid w:val="007A4108"/>
    <w:rsid w:val="007A44F6"/>
    <w:rsid w:val="007B1AF7"/>
    <w:rsid w:val="007D44F4"/>
    <w:rsid w:val="007D78B9"/>
    <w:rsid w:val="007E3742"/>
    <w:rsid w:val="00800ABA"/>
    <w:rsid w:val="00814390"/>
    <w:rsid w:val="00814C09"/>
    <w:rsid w:val="008159A6"/>
    <w:rsid w:val="00830BEC"/>
    <w:rsid w:val="008369F6"/>
    <w:rsid w:val="008437DB"/>
    <w:rsid w:val="008447AC"/>
    <w:rsid w:val="0086112B"/>
    <w:rsid w:val="0087073E"/>
    <w:rsid w:val="00872A08"/>
    <w:rsid w:val="008908D2"/>
    <w:rsid w:val="008A16C2"/>
    <w:rsid w:val="008B51DF"/>
    <w:rsid w:val="008C0182"/>
    <w:rsid w:val="008C037D"/>
    <w:rsid w:val="008C0BA6"/>
    <w:rsid w:val="008E46B5"/>
    <w:rsid w:val="008F7B11"/>
    <w:rsid w:val="00902C74"/>
    <w:rsid w:val="00911097"/>
    <w:rsid w:val="009160F1"/>
    <w:rsid w:val="00920344"/>
    <w:rsid w:val="00925CCA"/>
    <w:rsid w:val="00927701"/>
    <w:rsid w:val="00931E04"/>
    <w:rsid w:val="00933EB5"/>
    <w:rsid w:val="00943322"/>
    <w:rsid w:val="00955264"/>
    <w:rsid w:val="00990571"/>
    <w:rsid w:val="00991BCC"/>
    <w:rsid w:val="00992C4E"/>
    <w:rsid w:val="009A0723"/>
    <w:rsid w:val="009C1CEB"/>
    <w:rsid w:val="009D042A"/>
    <w:rsid w:val="009D4BFD"/>
    <w:rsid w:val="009D5760"/>
    <w:rsid w:val="009F5F06"/>
    <w:rsid w:val="00A03B7B"/>
    <w:rsid w:val="00A370F2"/>
    <w:rsid w:val="00A425C5"/>
    <w:rsid w:val="00A42746"/>
    <w:rsid w:val="00A616DE"/>
    <w:rsid w:val="00A64708"/>
    <w:rsid w:val="00A77A7D"/>
    <w:rsid w:val="00A90CDC"/>
    <w:rsid w:val="00A94CF4"/>
    <w:rsid w:val="00AA79CE"/>
    <w:rsid w:val="00AE042D"/>
    <w:rsid w:val="00AE18B9"/>
    <w:rsid w:val="00AE18FA"/>
    <w:rsid w:val="00AE20E9"/>
    <w:rsid w:val="00AF30C5"/>
    <w:rsid w:val="00B02C5A"/>
    <w:rsid w:val="00B07282"/>
    <w:rsid w:val="00B2380C"/>
    <w:rsid w:val="00B23A3A"/>
    <w:rsid w:val="00B2564F"/>
    <w:rsid w:val="00B2574C"/>
    <w:rsid w:val="00B40FC0"/>
    <w:rsid w:val="00B52FB0"/>
    <w:rsid w:val="00B6528C"/>
    <w:rsid w:val="00B75A08"/>
    <w:rsid w:val="00B87A59"/>
    <w:rsid w:val="00BC27E8"/>
    <w:rsid w:val="00C00CDB"/>
    <w:rsid w:val="00C1075A"/>
    <w:rsid w:val="00C35C33"/>
    <w:rsid w:val="00C37067"/>
    <w:rsid w:val="00C801F7"/>
    <w:rsid w:val="00C86F68"/>
    <w:rsid w:val="00C908EF"/>
    <w:rsid w:val="00C90B4F"/>
    <w:rsid w:val="00CA7ECC"/>
    <w:rsid w:val="00CC0531"/>
    <w:rsid w:val="00CC40D7"/>
    <w:rsid w:val="00CD46FD"/>
    <w:rsid w:val="00CE0CD0"/>
    <w:rsid w:val="00CF111A"/>
    <w:rsid w:val="00CF7DB0"/>
    <w:rsid w:val="00D06D7C"/>
    <w:rsid w:val="00D141BC"/>
    <w:rsid w:val="00D1704F"/>
    <w:rsid w:val="00D209AA"/>
    <w:rsid w:val="00D21824"/>
    <w:rsid w:val="00D50AA2"/>
    <w:rsid w:val="00D5167A"/>
    <w:rsid w:val="00D60C58"/>
    <w:rsid w:val="00D91E46"/>
    <w:rsid w:val="00DA3BDA"/>
    <w:rsid w:val="00DE4114"/>
    <w:rsid w:val="00E024BD"/>
    <w:rsid w:val="00E22D4A"/>
    <w:rsid w:val="00E2503E"/>
    <w:rsid w:val="00E26330"/>
    <w:rsid w:val="00E7314D"/>
    <w:rsid w:val="00EA5CFD"/>
    <w:rsid w:val="00EA78DB"/>
    <w:rsid w:val="00EB4CE7"/>
    <w:rsid w:val="00EC3798"/>
    <w:rsid w:val="00EC4B55"/>
    <w:rsid w:val="00EE074B"/>
    <w:rsid w:val="00EF0665"/>
    <w:rsid w:val="00EF2184"/>
    <w:rsid w:val="00F05D1E"/>
    <w:rsid w:val="00F20A5B"/>
    <w:rsid w:val="00F2536F"/>
    <w:rsid w:val="00F615DE"/>
    <w:rsid w:val="00F618D3"/>
    <w:rsid w:val="00F657DF"/>
    <w:rsid w:val="00F73A8C"/>
    <w:rsid w:val="00F84E45"/>
    <w:rsid w:val="00F90BB7"/>
    <w:rsid w:val="00F94527"/>
    <w:rsid w:val="00FE597E"/>
    <w:rsid w:val="00FF2358"/>
    <w:rsid w:val="00FF612E"/>
    <w:rsid w:val="01D7D00A"/>
    <w:rsid w:val="0747FFED"/>
    <w:rsid w:val="10AAC876"/>
    <w:rsid w:val="189F2B5D"/>
    <w:rsid w:val="1BA71653"/>
    <w:rsid w:val="1EF5C48C"/>
    <w:rsid w:val="22D860F7"/>
    <w:rsid w:val="24102694"/>
    <w:rsid w:val="24A063A2"/>
    <w:rsid w:val="2645DF53"/>
    <w:rsid w:val="287E09ED"/>
    <w:rsid w:val="2DA763B1"/>
    <w:rsid w:val="2DFBBABC"/>
    <w:rsid w:val="308ACE0A"/>
    <w:rsid w:val="3640CB5B"/>
    <w:rsid w:val="41DF8F18"/>
    <w:rsid w:val="479979DC"/>
    <w:rsid w:val="48F0BBB3"/>
    <w:rsid w:val="493C3C06"/>
    <w:rsid w:val="51FA06AE"/>
    <w:rsid w:val="5387AAB3"/>
    <w:rsid w:val="5508BE55"/>
    <w:rsid w:val="55986B1D"/>
    <w:rsid w:val="57F8E06E"/>
    <w:rsid w:val="66AE5473"/>
    <w:rsid w:val="69E3EB6D"/>
    <w:rsid w:val="740E6883"/>
    <w:rsid w:val="75A8BE5F"/>
    <w:rsid w:val="798DE8C8"/>
    <w:rsid w:val="7E718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8BE5F"/>
  <w15:chartTrackingRefBased/>
  <w15:docId w15:val="{16CEB20D-B1E4-4A8F-8B39-975FE741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5508BE55"/>
    <w:pPr>
      <w:tabs>
        <w:tab w:val="center" w:pos="4680"/>
        <w:tab w:val="right" w:pos="9360"/>
      </w:tabs>
      <w:spacing w:after="0" w:line="240" w:lineRule="auto"/>
    </w:pPr>
  </w:style>
  <w:style w:type="paragraph" w:styleId="Footer">
    <w:name w:val="footer"/>
    <w:basedOn w:val="Normal"/>
    <w:uiPriority w:val="99"/>
    <w:unhideWhenUsed/>
    <w:rsid w:val="5508BE5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B5D77"/>
    <w:pPr>
      <w:ind w:left="720"/>
      <w:contextualSpacing/>
    </w:pPr>
  </w:style>
  <w:style w:type="character" w:styleId="Hyperlink">
    <w:name w:val="Hyperlink"/>
    <w:basedOn w:val="DefaultParagraphFont"/>
    <w:uiPriority w:val="99"/>
    <w:unhideWhenUsed/>
    <w:rsid w:val="00EF2184"/>
    <w:rPr>
      <w:color w:val="467886" w:themeColor="hyperlink"/>
      <w:u w:val="single"/>
    </w:rPr>
  </w:style>
  <w:style w:type="character" w:styleId="UnresolvedMention">
    <w:name w:val="Unresolved Mention"/>
    <w:basedOn w:val="DefaultParagraphFont"/>
    <w:uiPriority w:val="99"/>
    <w:semiHidden/>
    <w:unhideWhenUsed/>
    <w:rsid w:val="00EF2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7385">
      <w:bodyDiv w:val="1"/>
      <w:marLeft w:val="0"/>
      <w:marRight w:val="0"/>
      <w:marTop w:val="0"/>
      <w:marBottom w:val="0"/>
      <w:divBdr>
        <w:top w:val="none" w:sz="0" w:space="0" w:color="auto"/>
        <w:left w:val="none" w:sz="0" w:space="0" w:color="auto"/>
        <w:bottom w:val="none" w:sz="0" w:space="0" w:color="auto"/>
        <w:right w:val="none" w:sz="0" w:space="0" w:color="auto"/>
      </w:divBdr>
    </w:div>
    <w:div w:id="39211934">
      <w:bodyDiv w:val="1"/>
      <w:marLeft w:val="0"/>
      <w:marRight w:val="0"/>
      <w:marTop w:val="0"/>
      <w:marBottom w:val="0"/>
      <w:divBdr>
        <w:top w:val="none" w:sz="0" w:space="0" w:color="auto"/>
        <w:left w:val="none" w:sz="0" w:space="0" w:color="auto"/>
        <w:bottom w:val="none" w:sz="0" w:space="0" w:color="auto"/>
        <w:right w:val="none" w:sz="0" w:space="0" w:color="auto"/>
      </w:divBdr>
      <w:divsChild>
        <w:div w:id="1574925859">
          <w:marLeft w:val="0"/>
          <w:marRight w:val="0"/>
          <w:marTop w:val="0"/>
          <w:marBottom w:val="0"/>
          <w:divBdr>
            <w:top w:val="none" w:sz="0" w:space="0" w:color="auto"/>
            <w:left w:val="none" w:sz="0" w:space="0" w:color="auto"/>
            <w:bottom w:val="none" w:sz="0" w:space="0" w:color="auto"/>
            <w:right w:val="none" w:sz="0" w:space="0" w:color="auto"/>
          </w:divBdr>
        </w:div>
        <w:div w:id="931280737">
          <w:marLeft w:val="0"/>
          <w:marRight w:val="0"/>
          <w:marTop w:val="0"/>
          <w:marBottom w:val="0"/>
          <w:divBdr>
            <w:top w:val="none" w:sz="0" w:space="0" w:color="auto"/>
            <w:left w:val="none" w:sz="0" w:space="0" w:color="auto"/>
            <w:bottom w:val="none" w:sz="0" w:space="0" w:color="auto"/>
            <w:right w:val="none" w:sz="0" w:space="0" w:color="auto"/>
          </w:divBdr>
        </w:div>
        <w:div w:id="486283351">
          <w:marLeft w:val="0"/>
          <w:marRight w:val="0"/>
          <w:marTop w:val="0"/>
          <w:marBottom w:val="0"/>
          <w:divBdr>
            <w:top w:val="none" w:sz="0" w:space="0" w:color="auto"/>
            <w:left w:val="none" w:sz="0" w:space="0" w:color="auto"/>
            <w:bottom w:val="none" w:sz="0" w:space="0" w:color="auto"/>
            <w:right w:val="none" w:sz="0" w:space="0" w:color="auto"/>
          </w:divBdr>
        </w:div>
        <w:div w:id="1526675674">
          <w:marLeft w:val="0"/>
          <w:marRight w:val="0"/>
          <w:marTop w:val="0"/>
          <w:marBottom w:val="0"/>
          <w:divBdr>
            <w:top w:val="none" w:sz="0" w:space="0" w:color="auto"/>
            <w:left w:val="none" w:sz="0" w:space="0" w:color="auto"/>
            <w:bottom w:val="none" w:sz="0" w:space="0" w:color="auto"/>
            <w:right w:val="none" w:sz="0" w:space="0" w:color="auto"/>
          </w:divBdr>
        </w:div>
        <w:div w:id="600070715">
          <w:marLeft w:val="0"/>
          <w:marRight w:val="0"/>
          <w:marTop w:val="0"/>
          <w:marBottom w:val="0"/>
          <w:divBdr>
            <w:top w:val="none" w:sz="0" w:space="0" w:color="auto"/>
            <w:left w:val="none" w:sz="0" w:space="0" w:color="auto"/>
            <w:bottom w:val="none" w:sz="0" w:space="0" w:color="auto"/>
            <w:right w:val="none" w:sz="0" w:space="0" w:color="auto"/>
          </w:divBdr>
        </w:div>
        <w:div w:id="652567305">
          <w:marLeft w:val="0"/>
          <w:marRight w:val="0"/>
          <w:marTop w:val="0"/>
          <w:marBottom w:val="0"/>
          <w:divBdr>
            <w:top w:val="none" w:sz="0" w:space="0" w:color="auto"/>
            <w:left w:val="none" w:sz="0" w:space="0" w:color="auto"/>
            <w:bottom w:val="none" w:sz="0" w:space="0" w:color="auto"/>
            <w:right w:val="none" w:sz="0" w:space="0" w:color="auto"/>
          </w:divBdr>
        </w:div>
        <w:div w:id="112140748">
          <w:marLeft w:val="0"/>
          <w:marRight w:val="0"/>
          <w:marTop w:val="0"/>
          <w:marBottom w:val="0"/>
          <w:divBdr>
            <w:top w:val="none" w:sz="0" w:space="0" w:color="auto"/>
            <w:left w:val="none" w:sz="0" w:space="0" w:color="auto"/>
            <w:bottom w:val="none" w:sz="0" w:space="0" w:color="auto"/>
            <w:right w:val="none" w:sz="0" w:space="0" w:color="auto"/>
          </w:divBdr>
        </w:div>
        <w:div w:id="860625201">
          <w:marLeft w:val="0"/>
          <w:marRight w:val="0"/>
          <w:marTop w:val="0"/>
          <w:marBottom w:val="0"/>
          <w:divBdr>
            <w:top w:val="none" w:sz="0" w:space="0" w:color="auto"/>
            <w:left w:val="none" w:sz="0" w:space="0" w:color="auto"/>
            <w:bottom w:val="none" w:sz="0" w:space="0" w:color="auto"/>
            <w:right w:val="none" w:sz="0" w:space="0" w:color="auto"/>
          </w:divBdr>
        </w:div>
        <w:div w:id="135680990">
          <w:marLeft w:val="0"/>
          <w:marRight w:val="0"/>
          <w:marTop w:val="0"/>
          <w:marBottom w:val="0"/>
          <w:divBdr>
            <w:top w:val="none" w:sz="0" w:space="0" w:color="auto"/>
            <w:left w:val="none" w:sz="0" w:space="0" w:color="auto"/>
            <w:bottom w:val="none" w:sz="0" w:space="0" w:color="auto"/>
            <w:right w:val="none" w:sz="0" w:space="0" w:color="auto"/>
          </w:divBdr>
        </w:div>
        <w:div w:id="87386573">
          <w:marLeft w:val="0"/>
          <w:marRight w:val="0"/>
          <w:marTop w:val="0"/>
          <w:marBottom w:val="0"/>
          <w:divBdr>
            <w:top w:val="none" w:sz="0" w:space="0" w:color="auto"/>
            <w:left w:val="none" w:sz="0" w:space="0" w:color="auto"/>
            <w:bottom w:val="none" w:sz="0" w:space="0" w:color="auto"/>
            <w:right w:val="none" w:sz="0" w:space="0" w:color="auto"/>
          </w:divBdr>
        </w:div>
      </w:divsChild>
    </w:div>
    <w:div w:id="322855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3646">
          <w:marLeft w:val="0"/>
          <w:marRight w:val="0"/>
          <w:marTop w:val="0"/>
          <w:marBottom w:val="0"/>
          <w:divBdr>
            <w:top w:val="none" w:sz="0" w:space="0" w:color="auto"/>
            <w:left w:val="none" w:sz="0" w:space="0" w:color="auto"/>
            <w:bottom w:val="none" w:sz="0" w:space="0" w:color="auto"/>
            <w:right w:val="none" w:sz="0" w:space="0" w:color="auto"/>
          </w:divBdr>
          <w:divsChild>
            <w:div w:id="599337979">
              <w:marLeft w:val="0"/>
              <w:marRight w:val="0"/>
              <w:marTop w:val="0"/>
              <w:marBottom w:val="0"/>
              <w:divBdr>
                <w:top w:val="none" w:sz="0" w:space="0" w:color="auto"/>
                <w:left w:val="none" w:sz="0" w:space="0" w:color="auto"/>
                <w:bottom w:val="none" w:sz="0" w:space="0" w:color="auto"/>
                <w:right w:val="none" w:sz="0" w:space="0" w:color="auto"/>
              </w:divBdr>
            </w:div>
          </w:divsChild>
        </w:div>
        <w:div w:id="67850421">
          <w:marLeft w:val="0"/>
          <w:marRight w:val="0"/>
          <w:marTop w:val="0"/>
          <w:marBottom w:val="0"/>
          <w:divBdr>
            <w:top w:val="none" w:sz="0" w:space="0" w:color="auto"/>
            <w:left w:val="none" w:sz="0" w:space="0" w:color="auto"/>
            <w:bottom w:val="none" w:sz="0" w:space="0" w:color="auto"/>
            <w:right w:val="none" w:sz="0" w:space="0" w:color="auto"/>
          </w:divBdr>
          <w:divsChild>
            <w:div w:id="282074681">
              <w:marLeft w:val="0"/>
              <w:marRight w:val="0"/>
              <w:marTop w:val="0"/>
              <w:marBottom w:val="0"/>
              <w:divBdr>
                <w:top w:val="none" w:sz="0" w:space="0" w:color="auto"/>
                <w:left w:val="none" w:sz="0" w:space="0" w:color="auto"/>
                <w:bottom w:val="none" w:sz="0" w:space="0" w:color="auto"/>
                <w:right w:val="none" w:sz="0" w:space="0" w:color="auto"/>
              </w:divBdr>
            </w:div>
          </w:divsChild>
        </w:div>
        <w:div w:id="255138470">
          <w:marLeft w:val="0"/>
          <w:marRight w:val="0"/>
          <w:marTop w:val="0"/>
          <w:marBottom w:val="0"/>
          <w:divBdr>
            <w:top w:val="none" w:sz="0" w:space="0" w:color="auto"/>
            <w:left w:val="none" w:sz="0" w:space="0" w:color="auto"/>
            <w:bottom w:val="none" w:sz="0" w:space="0" w:color="auto"/>
            <w:right w:val="none" w:sz="0" w:space="0" w:color="auto"/>
          </w:divBdr>
          <w:divsChild>
            <w:div w:id="1148280759">
              <w:marLeft w:val="0"/>
              <w:marRight w:val="0"/>
              <w:marTop w:val="0"/>
              <w:marBottom w:val="0"/>
              <w:divBdr>
                <w:top w:val="none" w:sz="0" w:space="0" w:color="auto"/>
                <w:left w:val="none" w:sz="0" w:space="0" w:color="auto"/>
                <w:bottom w:val="none" w:sz="0" w:space="0" w:color="auto"/>
                <w:right w:val="none" w:sz="0" w:space="0" w:color="auto"/>
              </w:divBdr>
            </w:div>
          </w:divsChild>
        </w:div>
        <w:div w:id="538054073">
          <w:marLeft w:val="0"/>
          <w:marRight w:val="0"/>
          <w:marTop w:val="0"/>
          <w:marBottom w:val="0"/>
          <w:divBdr>
            <w:top w:val="none" w:sz="0" w:space="0" w:color="auto"/>
            <w:left w:val="none" w:sz="0" w:space="0" w:color="auto"/>
            <w:bottom w:val="none" w:sz="0" w:space="0" w:color="auto"/>
            <w:right w:val="none" w:sz="0" w:space="0" w:color="auto"/>
          </w:divBdr>
          <w:divsChild>
            <w:div w:id="1507280341">
              <w:marLeft w:val="0"/>
              <w:marRight w:val="0"/>
              <w:marTop w:val="0"/>
              <w:marBottom w:val="0"/>
              <w:divBdr>
                <w:top w:val="none" w:sz="0" w:space="0" w:color="auto"/>
                <w:left w:val="none" w:sz="0" w:space="0" w:color="auto"/>
                <w:bottom w:val="none" w:sz="0" w:space="0" w:color="auto"/>
                <w:right w:val="none" w:sz="0" w:space="0" w:color="auto"/>
              </w:divBdr>
            </w:div>
          </w:divsChild>
        </w:div>
        <w:div w:id="1745444524">
          <w:marLeft w:val="0"/>
          <w:marRight w:val="0"/>
          <w:marTop w:val="0"/>
          <w:marBottom w:val="0"/>
          <w:divBdr>
            <w:top w:val="none" w:sz="0" w:space="0" w:color="auto"/>
            <w:left w:val="none" w:sz="0" w:space="0" w:color="auto"/>
            <w:bottom w:val="none" w:sz="0" w:space="0" w:color="auto"/>
            <w:right w:val="none" w:sz="0" w:space="0" w:color="auto"/>
          </w:divBdr>
          <w:divsChild>
            <w:div w:id="151991099">
              <w:marLeft w:val="0"/>
              <w:marRight w:val="0"/>
              <w:marTop w:val="0"/>
              <w:marBottom w:val="0"/>
              <w:divBdr>
                <w:top w:val="none" w:sz="0" w:space="0" w:color="auto"/>
                <w:left w:val="none" w:sz="0" w:space="0" w:color="auto"/>
                <w:bottom w:val="none" w:sz="0" w:space="0" w:color="auto"/>
                <w:right w:val="none" w:sz="0" w:space="0" w:color="auto"/>
              </w:divBdr>
            </w:div>
          </w:divsChild>
        </w:div>
        <w:div w:id="1101608422">
          <w:marLeft w:val="0"/>
          <w:marRight w:val="0"/>
          <w:marTop w:val="0"/>
          <w:marBottom w:val="0"/>
          <w:divBdr>
            <w:top w:val="none" w:sz="0" w:space="0" w:color="auto"/>
            <w:left w:val="none" w:sz="0" w:space="0" w:color="auto"/>
            <w:bottom w:val="none" w:sz="0" w:space="0" w:color="auto"/>
            <w:right w:val="none" w:sz="0" w:space="0" w:color="auto"/>
          </w:divBdr>
          <w:divsChild>
            <w:div w:id="263736007">
              <w:marLeft w:val="0"/>
              <w:marRight w:val="0"/>
              <w:marTop w:val="0"/>
              <w:marBottom w:val="0"/>
              <w:divBdr>
                <w:top w:val="none" w:sz="0" w:space="0" w:color="auto"/>
                <w:left w:val="none" w:sz="0" w:space="0" w:color="auto"/>
                <w:bottom w:val="none" w:sz="0" w:space="0" w:color="auto"/>
                <w:right w:val="none" w:sz="0" w:space="0" w:color="auto"/>
              </w:divBdr>
            </w:div>
          </w:divsChild>
        </w:div>
        <w:div w:id="684674048">
          <w:marLeft w:val="0"/>
          <w:marRight w:val="0"/>
          <w:marTop w:val="0"/>
          <w:marBottom w:val="0"/>
          <w:divBdr>
            <w:top w:val="none" w:sz="0" w:space="0" w:color="auto"/>
            <w:left w:val="none" w:sz="0" w:space="0" w:color="auto"/>
            <w:bottom w:val="none" w:sz="0" w:space="0" w:color="auto"/>
            <w:right w:val="none" w:sz="0" w:space="0" w:color="auto"/>
          </w:divBdr>
          <w:divsChild>
            <w:div w:id="1074087448">
              <w:marLeft w:val="0"/>
              <w:marRight w:val="0"/>
              <w:marTop w:val="0"/>
              <w:marBottom w:val="0"/>
              <w:divBdr>
                <w:top w:val="none" w:sz="0" w:space="0" w:color="auto"/>
                <w:left w:val="none" w:sz="0" w:space="0" w:color="auto"/>
                <w:bottom w:val="none" w:sz="0" w:space="0" w:color="auto"/>
                <w:right w:val="none" w:sz="0" w:space="0" w:color="auto"/>
              </w:divBdr>
            </w:div>
          </w:divsChild>
        </w:div>
        <w:div w:id="1630628378">
          <w:marLeft w:val="0"/>
          <w:marRight w:val="0"/>
          <w:marTop w:val="0"/>
          <w:marBottom w:val="0"/>
          <w:divBdr>
            <w:top w:val="none" w:sz="0" w:space="0" w:color="auto"/>
            <w:left w:val="none" w:sz="0" w:space="0" w:color="auto"/>
            <w:bottom w:val="none" w:sz="0" w:space="0" w:color="auto"/>
            <w:right w:val="none" w:sz="0" w:space="0" w:color="auto"/>
          </w:divBdr>
          <w:divsChild>
            <w:div w:id="850143317">
              <w:marLeft w:val="0"/>
              <w:marRight w:val="0"/>
              <w:marTop w:val="0"/>
              <w:marBottom w:val="0"/>
              <w:divBdr>
                <w:top w:val="none" w:sz="0" w:space="0" w:color="auto"/>
                <w:left w:val="none" w:sz="0" w:space="0" w:color="auto"/>
                <w:bottom w:val="none" w:sz="0" w:space="0" w:color="auto"/>
                <w:right w:val="none" w:sz="0" w:space="0" w:color="auto"/>
              </w:divBdr>
            </w:div>
          </w:divsChild>
        </w:div>
        <w:div w:id="414938753">
          <w:marLeft w:val="0"/>
          <w:marRight w:val="0"/>
          <w:marTop w:val="0"/>
          <w:marBottom w:val="0"/>
          <w:divBdr>
            <w:top w:val="none" w:sz="0" w:space="0" w:color="auto"/>
            <w:left w:val="none" w:sz="0" w:space="0" w:color="auto"/>
            <w:bottom w:val="none" w:sz="0" w:space="0" w:color="auto"/>
            <w:right w:val="none" w:sz="0" w:space="0" w:color="auto"/>
          </w:divBdr>
          <w:divsChild>
            <w:div w:id="1195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926">
      <w:bodyDiv w:val="1"/>
      <w:marLeft w:val="0"/>
      <w:marRight w:val="0"/>
      <w:marTop w:val="0"/>
      <w:marBottom w:val="0"/>
      <w:divBdr>
        <w:top w:val="none" w:sz="0" w:space="0" w:color="auto"/>
        <w:left w:val="none" w:sz="0" w:space="0" w:color="auto"/>
        <w:bottom w:val="none" w:sz="0" w:space="0" w:color="auto"/>
        <w:right w:val="none" w:sz="0" w:space="0" w:color="auto"/>
      </w:divBdr>
      <w:divsChild>
        <w:div w:id="1658147039">
          <w:marLeft w:val="0"/>
          <w:marRight w:val="0"/>
          <w:marTop w:val="0"/>
          <w:marBottom w:val="0"/>
          <w:divBdr>
            <w:top w:val="none" w:sz="0" w:space="0" w:color="auto"/>
            <w:left w:val="none" w:sz="0" w:space="0" w:color="auto"/>
            <w:bottom w:val="none" w:sz="0" w:space="0" w:color="auto"/>
            <w:right w:val="none" w:sz="0" w:space="0" w:color="auto"/>
          </w:divBdr>
        </w:div>
        <w:div w:id="527373182">
          <w:marLeft w:val="0"/>
          <w:marRight w:val="0"/>
          <w:marTop w:val="0"/>
          <w:marBottom w:val="0"/>
          <w:divBdr>
            <w:top w:val="none" w:sz="0" w:space="0" w:color="auto"/>
            <w:left w:val="none" w:sz="0" w:space="0" w:color="auto"/>
            <w:bottom w:val="none" w:sz="0" w:space="0" w:color="auto"/>
            <w:right w:val="none" w:sz="0" w:space="0" w:color="auto"/>
          </w:divBdr>
        </w:div>
        <w:div w:id="1410887273">
          <w:marLeft w:val="0"/>
          <w:marRight w:val="0"/>
          <w:marTop w:val="0"/>
          <w:marBottom w:val="0"/>
          <w:divBdr>
            <w:top w:val="none" w:sz="0" w:space="0" w:color="auto"/>
            <w:left w:val="none" w:sz="0" w:space="0" w:color="auto"/>
            <w:bottom w:val="none" w:sz="0" w:space="0" w:color="auto"/>
            <w:right w:val="none" w:sz="0" w:space="0" w:color="auto"/>
          </w:divBdr>
        </w:div>
        <w:div w:id="1287158593">
          <w:marLeft w:val="0"/>
          <w:marRight w:val="0"/>
          <w:marTop w:val="0"/>
          <w:marBottom w:val="0"/>
          <w:divBdr>
            <w:top w:val="none" w:sz="0" w:space="0" w:color="auto"/>
            <w:left w:val="none" w:sz="0" w:space="0" w:color="auto"/>
            <w:bottom w:val="none" w:sz="0" w:space="0" w:color="auto"/>
            <w:right w:val="none" w:sz="0" w:space="0" w:color="auto"/>
          </w:divBdr>
        </w:div>
        <w:div w:id="105349110">
          <w:marLeft w:val="0"/>
          <w:marRight w:val="0"/>
          <w:marTop w:val="0"/>
          <w:marBottom w:val="0"/>
          <w:divBdr>
            <w:top w:val="none" w:sz="0" w:space="0" w:color="auto"/>
            <w:left w:val="none" w:sz="0" w:space="0" w:color="auto"/>
            <w:bottom w:val="none" w:sz="0" w:space="0" w:color="auto"/>
            <w:right w:val="none" w:sz="0" w:space="0" w:color="auto"/>
          </w:divBdr>
        </w:div>
        <w:div w:id="850409956">
          <w:marLeft w:val="0"/>
          <w:marRight w:val="0"/>
          <w:marTop w:val="0"/>
          <w:marBottom w:val="0"/>
          <w:divBdr>
            <w:top w:val="none" w:sz="0" w:space="0" w:color="auto"/>
            <w:left w:val="none" w:sz="0" w:space="0" w:color="auto"/>
            <w:bottom w:val="none" w:sz="0" w:space="0" w:color="auto"/>
            <w:right w:val="none" w:sz="0" w:space="0" w:color="auto"/>
          </w:divBdr>
        </w:div>
        <w:div w:id="1768036816">
          <w:marLeft w:val="0"/>
          <w:marRight w:val="0"/>
          <w:marTop w:val="0"/>
          <w:marBottom w:val="0"/>
          <w:divBdr>
            <w:top w:val="none" w:sz="0" w:space="0" w:color="auto"/>
            <w:left w:val="none" w:sz="0" w:space="0" w:color="auto"/>
            <w:bottom w:val="none" w:sz="0" w:space="0" w:color="auto"/>
            <w:right w:val="none" w:sz="0" w:space="0" w:color="auto"/>
          </w:divBdr>
        </w:div>
        <w:div w:id="1262910252">
          <w:marLeft w:val="0"/>
          <w:marRight w:val="0"/>
          <w:marTop w:val="0"/>
          <w:marBottom w:val="0"/>
          <w:divBdr>
            <w:top w:val="none" w:sz="0" w:space="0" w:color="auto"/>
            <w:left w:val="none" w:sz="0" w:space="0" w:color="auto"/>
            <w:bottom w:val="none" w:sz="0" w:space="0" w:color="auto"/>
            <w:right w:val="none" w:sz="0" w:space="0" w:color="auto"/>
          </w:divBdr>
        </w:div>
        <w:div w:id="2108311713">
          <w:marLeft w:val="0"/>
          <w:marRight w:val="0"/>
          <w:marTop w:val="0"/>
          <w:marBottom w:val="0"/>
          <w:divBdr>
            <w:top w:val="none" w:sz="0" w:space="0" w:color="auto"/>
            <w:left w:val="none" w:sz="0" w:space="0" w:color="auto"/>
            <w:bottom w:val="none" w:sz="0" w:space="0" w:color="auto"/>
            <w:right w:val="none" w:sz="0" w:space="0" w:color="auto"/>
          </w:divBdr>
        </w:div>
        <w:div w:id="1610315528">
          <w:marLeft w:val="0"/>
          <w:marRight w:val="0"/>
          <w:marTop w:val="0"/>
          <w:marBottom w:val="0"/>
          <w:divBdr>
            <w:top w:val="none" w:sz="0" w:space="0" w:color="auto"/>
            <w:left w:val="none" w:sz="0" w:space="0" w:color="auto"/>
            <w:bottom w:val="none" w:sz="0" w:space="0" w:color="auto"/>
            <w:right w:val="none" w:sz="0" w:space="0" w:color="auto"/>
          </w:divBdr>
        </w:div>
        <w:div w:id="346097231">
          <w:marLeft w:val="0"/>
          <w:marRight w:val="0"/>
          <w:marTop w:val="0"/>
          <w:marBottom w:val="0"/>
          <w:divBdr>
            <w:top w:val="none" w:sz="0" w:space="0" w:color="auto"/>
            <w:left w:val="none" w:sz="0" w:space="0" w:color="auto"/>
            <w:bottom w:val="none" w:sz="0" w:space="0" w:color="auto"/>
            <w:right w:val="none" w:sz="0" w:space="0" w:color="auto"/>
          </w:divBdr>
        </w:div>
      </w:divsChild>
    </w:div>
    <w:div w:id="490367791">
      <w:bodyDiv w:val="1"/>
      <w:marLeft w:val="0"/>
      <w:marRight w:val="0"/>
      <w:marTop w:val="0"/>
      <w:marBottom w:val="0"/>
      <w:divBdr>
        <w:top w:val="none" w:sz="0" w:space="0" w:color="auto"/>
        <w:left w:val="none" w:sz="0" w:space="0" w:color="auto"/>
        <w:bottom w:val="none" w:sz="0" w:space="0" w:color="auto"/>
        <w:right w:val="none" w:sz="0" w:space="0" w:color="auto"/>
      </w:divBdr>
      <w:divsChild>
        <w:div w:id="248463450">
          <w:marLeft w:val="0"/>
          <w:marRight w:val="0"/>
          <w:marTop w:val="0"/>
          <w:marBottom w:val="0"/>
          <w:divBdr>
            <w:top w:val="none" w:sz="0" w:space="0" w:color="auto"/>
            <w:left w:val="none" w:sz="0" w:space="0" w:color="auto"/>
            <w:bottom w:val="none" w:sz="0" w:space="0" w:color="auto"/>
            <w:right w:val="none" w:sz="0" w:space="0" w:color="auto"/>
          </w:divBdr>
        </w:div>
        <w:div w:id="1561592558">
          <w:marLeft w:val="0"/>
          <w:marRight w:val="0"/>
          <w:marTop w:val="0"/>
          <w:marBottom w:val="0"/>
          <w:divBdr>
            <w:top w:val="none" w:sz="0" w:space="0" w:color="auto"/>
            <w:left w:val="none" w:sz="0" w:space="0" w:color="auto"/>
            <w:bottom w:val="none" w:sz="0" w:space="0" w:color="auto"/>
            <w:right w:val="none" w:sz="0" w:space="0" w:color="auto"/>
          </w:divBdr>
        </w:div>
        <w:div w:id="1628927389">
          <w:marLeft w:val="0"/>
          <w:marRight w:val="0"/>
          <w:marTop w:val="0"/>
          <w:marBottom w:val="0"/>
          <w:divBdr>
            <w:top w:val="none" w:sz="0" w:space="0" w:color="auto"/>
            <w:left w:val="none" w:sz="0" w:space="0" w:color="auto"/>
            <w:bottom w:val="none" w:sz="0" w:space="0" w:color="auto"/>
            <w:right w:val="none" w:sz="0" w:space="0" w:color="auto"/>
          </w:divBdr>
        </w:div>
        <w:div w:id="891385245">
          <w:marLeft w:val="0"/>
          <w:marRight w:val="0"/>
          <w:marTop w:val="0"/>
          <w:marBottom w:val="0"/>
          <w:divBdr>
            <w:top w:val="none" w:sz="0" w:space="0" w:color="auto"/>
            <w:left w:val="none" w:sz="0" w:space="0" w:color="auto"/>
            <w:bottom w:val="none" w:sz="0" w:space="0" w:color="auto"/>
            <w:right w:val="none" w:sz="0" w:space="0" w:color="auto"/>
          </w:divBdr>
        </w:div>
        <w:div w:id="965500869">
          <w:marLeft w:val="0"/>
          <w:marRight w:val="0"/>
          <w:marTop w:val="0"/>
          <w:marBottom w:val="0"/>
          <w:divBdr>
            <w:top w:val="none" w:sz="0" w:space="0" w:color="auto"/>
            <w:left w:val="none" w:sz="0" w:space="0" w:color="auto"/>
            <w:bottom w:val="none" w:sz="0" w:space="0" w:color="auto"/>
            <w:right w:val="none" w:sz="0" w:space="0" w:color="auto"/>
          </w:divBdr>
        </w:div>
        <w:div w:id="486167746">
          <w:marLeft w:val="0"/>
          <w:marRight w:val="0"/>
          <w:marTop w:val="0"/>
          <w:marBottom w:val="0"/>
          <w:divBdr>
            <w:top w:val="none" w:sz="0" w:space="0" w:color="auto"/>
            <w:left w:val="none" w:sz="0" w:space="0" w:color="auto"/>
            <w:bottom w:val="none" w:sz="0" w:space="0" w:color="auto"/>
            <w:right w:val="none" w:sz="0" w:space="0" w:color="auto"/>
          </w:divBdr>
        </w:div>
        <w:div w:id="1575427898">
          <w:marLeft w:val="0"/>
          <w:marRight w:val="0"/>
          <w:marTop w:val="0"/>
          <w:marBottom w:val="0"/>
          <w:divBdr>
            <w:top w:val="none" w:sz="0" w:space="0" w:color="auto"/>
            <w:left w:val="none" w:sz="0" w:space="0" w:color="auto"/>
            <w:bottom w:val="none" w:sz="0" w:space="0" w:color="auto"/>
            <w:right w:val="none" w:sz="0" w:space="0" w:color="auto"/>
          </w:divBdr>
        </w:div>
        <w:div w:id="681515730">
          <w:marLeft w:val="0"/>
          <w:marRight w:val="0"/>
          <w:marTop w:val="0"/>
          <w:marBottom w:val="0"/>
          <w:divBdr>
            <w:top w:val="none" w:sz="0" w:space="0" w:color="auto"/>
            <w:left w:val="none" w:sz="0" w:space="0" w:color="auto"/>
            <w:bottom w:val="none" w:sz="0" w:space="0" w:color="auto"/>
            <w:right w:val="none" w:sz="0" w:space="0" w:color="auto"/>
          </w:divBdr>
        </w:div>
        <w:div w:id="1461338062">
          <w:marLeft w:val="0"/>
          <w:marRight w:val="0"/>
          <w:marTop w:val="0"/>
          <w:marBottom w:val="0"/>
          <w:divBdr>
            <w:top w:val="none" w:sz="0" w:space="0" w:color="auto"/>
            <w:left w:val="none" w:sz="0" w:space="0" w:color="auto"/>
            <w:bottom w:val="none" w:sz="0" w:space="0" w:color="auto"/>
            <w:right w:val="none" w:sz="0" w:space="0" w:color="auto"/>
          </w:divBdr>
        </w:div>
        <w:div w:id="967322097">
          <w:marLeft w:val="0"/>
          <w:marRight w:val="0"/>
          <w:marTop w:val="0"/>
          <w:marBottom w:val="0"/>
          <w:divBdr>
            <w:top w:val="none" w:sz="0" w:space="0" w:color="auto"/>
            <w:left w:val="none" w:sz="0" w:space="0" w:color="auto"/>
            <w:bottom w:val="none" w:sz="0" w:space="0" w:color="auto"/>
            <w:right w:val="none" w:sz="0" w:space="0" w:color="auto"/>
          </w:divBdr>
        </w:div>
        <w:div w:id="207451710">
          <w:marLeft w:val="0"/>
          <w:marRight w:val="0"/>
          <w:marTop w:val="0"/>
          <w:marBottom w:val="0"/>
          <w:divBdr>
            <w:top w:val="none" w:sz="0" w:space="0" w:color="auto"/>
            <w:left w:val="none" w:sz="0" w:space="0" w:color="auto"/>
            <w:bottom w:val="none" w:sz="0" w:space="0" w:color="auto"/>
            <w:right w:val="none" w:sz="0" w:space="0" w:color="auto"/>
          </w:divBdr>
        </w:div>
        <w:div w:id="1290548503">
          <w:marLeft w:val="0"/>
          <w:marRight w:val="0"/>
          <w:marTop w:val="0"/>
          <w:marBottom w:val="0"/>
          <w:divBdr>
            <w:top w:val="none" w:sz="0" w:space="0" w:color="auto"/>
            <w:left w:val="none" w:sz="0" w:space="0" w:color="auto"/>
            <w:bottom w:val="none" w:sz="0" w:space="0" w:color="auto"/>
            <w:right w:val="none" w:sz="0" w:space="0" w:color="auto"/>
          </w:divBdr>
        </w:div>
        <w:div w:id="1867787504">
          <w:marLeft w:val="0"/>
          <w:marRight w:val="0"/>
          <w:marTop w:val="0"/>
          <w:marBottom w:val="0"/>
          <w:divBdr>
            <w:top w:val="none" w:sz="0" w:space="0" w:color="auto"/>
            <w:left w:val="none" w:sz="0" w:space="0" w:color="auto"/>
            <w:bottom w:val="none" w:sz="0" w:space="0" w:color="auto"/>
            <w:right w:val="none" w:sz="0" w:space="0" w:color="auto"/>
          </w:divBdr>
        </w:div>
        <w:div w:id="112991541">
          <w:marLeft w:val="0"/>
          <w:marRight w:val="0"/>
          <w:marTop w:val="0"/>
          <w:marBottom w:val="0"/>
          <w:divBdr>
            <w:top w:val="none" w:sz="0" w:space="0" w:color="auto"/>
            <w:left w:val="none" w:sz="0" w:space="0" w:color="auto"/>
            <w:bottom w:val="none" w:sz="0" w:space="0" w:color="auto"/>
            <w:right w:val="none" w:sz="0" w:space="0" w:color="auto"/>
          </w:divBdr>
        </w:div>
      </w:divsChild>
    </w:div>
    <w:div w:id="594630391">
      <w:bodyDiv w:val="1"/>
      <w:marLeft w:val="0"/>
      <w:marRight w:val="0"/>
      <w:marTop w:val="0"/>
      <w:marBottom w:val="0"/>
      <w:divBdr>
        <w:top w:val="none" w:sz="0" w:space="0" w:color="auto"/>
        <w:left w:val="none" w:sz="0" w:space="0" w:color="auto"/>
        <w:bottom w:val="none" w:sz="0" w:space="0" w:color="auto"/>
        <w:right w:val="none" w:sz="0" w:space="0" w:color="auto"/>
      </w:divBdr>
      <w:divsChild>
        <w:div w:id="1799950397">
          <w:marLeft w:val="0"/>
          <w:marRight w:val="0"/>
          <w:marTop w:val="0"/>
          <w:marBottom w:val="0"/>
          <w:divBdr>
            <w:top w:val="none" w:sz="0" w:space="0" w:color="auto"/>
            <w:left w:val="none" w:sz="0" w:space="0" w:color="auto"/>
            <w:bottom w:val="none" w:sz="0" w:space="0" w:color="auto"/>
            <w:right w:val="none" w:sz="0" w:space="0" w:color="auto"/>
          </w:divBdr>
        </w:div>
        <w:div w:id="181212103">
          <w:marLeft w:val="0"/>
          <w:marRight w:val="0"/>
          <w:marTop w:val="0"/>
          <w:marBottom w:val="0"/>
          <w:divBdr>
            <w:top w:val="none" w:sz="0" w:space="0" w:color="auto"/>
            <w:left w:val="none" w:sz="0" w:space="0" w:color="auto"/>
            <w:bottom w:val="none" w:sz="0" w:space="0" w:color="auto"/>
            <w:right w:val="none" w:sz="0" w:space="0" w:color="auto"/>
          </w:divBdr>
        </w:div>
        <w:div w:id="1511797945">
          <w:marLeft w:val="0"/>
          <w:marRight w:val="0"/>
          <w:marTop w:val="0"/>
          <w:marBottom w:val="0"/>
          <w:divBdr>
            <w:top w:val="none" w:sz="0" w:space="0" w:color="auto"/>
            <w:left w:val="none" w:sz="0" w:space="0" w:color="auto"/>
            <w:bottom w:val="none" w:sz="0" w:space="0" w:color="auto"/>
            <w:right w:val="none" w:sz="0" w:space="0" w:color="auto"/>
          </w:divBdr>
        </w:div>
        <w:div w:id="710108539">
          <w:marLeft w:val="0"/>
          <w:marRight w:val="0"/>
          <w:marTop w:val="0"/>
          <w:marBottom w:val="0"/>
          <w:divBdr>
            <w:top w:val="none" w:sz="0" w:space="0" w:color="auto"/>
            <w:left w:val="none" w:sz="0" w:space="0" w:color="auto"/>
            <w:bottom w:val="none" w:sz="0" w:space="0" w:color="auto"/>
            <w:right w:val="none" w:sz="0" w:space="0" w:color="auto"/>
          </w:divBdr>
        </w:div>
        <w:div w:id="918369834">
          <w:marLeft w:val="0"/>
          <w:marRight w:val="0"/>
          <w:marTop w:val="0"/>
          <w:marBottom w:val="0"/>
          <w:divBdr>
            <w:top w:val="none" w:sz="0" w:space="0" w:color="auto"/>
            <w:left w:val="none" w:sz="0" w:space="0" w:color="auto"/>
            <w:bottom w:val="none" w:sz="0" w:space="0" w:color="auto"/>
            <w:right w:val="none" w:sz="0" w:space="0" w:color="auto"/>
          </w:divBdr>
        </w:div>
        <w:div w:id="5374857">
          <w:marLeft w:val="0"/>
          <w:marRight w:val="0"/>
          <w:marTop w:val="0"/>
          <w:marBottom w:val="0"/>
          <w:divBdr>
            <w:top w:val="none" w:sz="0" w:space="0" w:color="auto"/>
            <w:left w:val="none" w:sz="0" w:space="0" w:color="auto"/>
            <w:bottom w:val="none" w:sz="0" w:space="0" w:color="auto"/>
            <w:right w:val="none" w:sz="0" w:space="0" w:color="auto"/>
          </w:divBdr>
        </w:div>
        <w:div w:id="791828020">
          <w:marLeft w:val="0"/>
          <w:marRight w:val="0"/>
          <w:marTop w:val="0"/>
          <w:marBottom w:val="0"/>
          <w:divBdr>
            <w:top w:val="none" w:sz="0" w:space="0" w:color="auto"/>
            <w:left w:val="none" w:sz="0" w:space="0" w:color="auto"/>
            <w:bottom w:val="none" w:sz="0" w:space="0" w:color="auto"/>
            <w:right w:val="none" w:sz="0" w:space="0" w:color="auto"/>
          </w:divBdr>
        </w:div>
        <w:div w:id="916479665">
          <w:marLeft w:val="0"/>
          <w:marRight w:val="0"/>
          <w:marTop w:val="0"/>
          <w:marBottom w:val="0"/>
          <w:divBdr>
            <w:top w:val="none" w:sz="0" w:space="0" w:color="auto"/>
            <w:left w:val="none" w:sz="0" w:space="0" w:color="auto"/>
            <w:bottom w:val="none" w:sz="0" w:space="0" w:color="auto"/>
            <w:right w:val="none" w:sz="0" w:space="0" w:color="auto"/>
          </w:divBdr>
        </w:div>
        <w:div w:id="1619750132">
          <w:marLeft w:val="0"/>
          <w:marRight w:val="0"/>
          <w:marTop w:val="0"/>
          <w:marBottom w:val="0"/>
          <w:divBdr>
            <w:top w:val="none" w:sz="0" w:space="0" w:color="auto"/>
            <w:left w:val="none" w:sz="0" w:space="0" w:color="auto"/>
            <w:bottom w:val="none" w:sz="0" w:space="0" w:color="auto"/>
            <w:right w:val="none" w:sz="0" w:space="0" w:color="auto"/>
          </w:divBdr>
        </w:div>
        <w:div w:id="1962299425">
          <w:marLeft w:val="0"/>
          <w:marRight w:val="0"/>
          <w:marTop w:val="0"/>
          <w:marBottom w:val="0"/>
          <w:divBdr>
            <w:top w:val="none" w:sz="0" w:space="0" w:color="auto"/>
            <w:left w:val="none" w:sz="0" w:space="0" w:color="auto"/>
            <w:bottom w:val="none" w:sz="0" w:space="0" w:color="auto"/>
            <w:right w:val="none" w:sz="0" w:space="0" w:color="auto"/>
          </w:divBdr>
        </w:div>
        <w:div w:id="378165161">
          <w:marLeft w:val="0"/>
          <w:marRight w:val="0"/>
          <w:marTop w:val="0"/>
          <w:marBottom w:val="0"/>
          <w:divBdr>
            <w:top w:val="none" w:sz="0" w:space="0" w:color="auto"/>
            <w:left w:val="none" w:sz="0" w:space="0" w:color="auto"/>
            <w:bottom w:val="none" w:sz="0" w:space="0" w:color="auto"/>
            <w:right w:val="none" w:sz="0" w:space="0" w:color="auto"/>
          </w:divBdr>
        </w:div>
      </w:divsChild>
    </w:div>
    <w:div w:id="694113990">
      <w:bodyDiv w:val="1"/>
      <w:marLeft w:val="0"/>
      <w:marRight w:val="0"/>
      <w:marTop w:val="0"/>
      <w:marBottom w:val="0"/>
      <w:divBdr>
        <w:top w:val="none" w:sz="0" w:space="0" w:color="auto"/>
        <w:left w:val="none" w:sz="0" w:space="0" w:color="auto"/>
        <w:bottom w:val="none" w:sz="0" w:space="0" w:color="auto"/>
        <w:right w:val="none" w:sz="0" w:space="0" w:color="auto"/>
      </w:divBdr>
      <w:divsChild>
        <w:div w:id="1760952977">
          <w:marLeft w:val="0"/>
          <w:marRight w:val="0"/>
          <w:marTop w:val="0"/>
          <w:marBottom w:val="0"/>
          <w:divBdr>
            <w:top w:val="none" w:sz="0" w:space="0" w:color="auto"/>
            <w:left w:val="none" w:sz="0" w:space="0" w:color="auto"/>
            <w:bottom w:val="none" w:sz="0" w:space="0" w:color="auto"/>
            <w:right w:val="none" w:sz="0" w:space="0" w:color="auto"/>
          </w:divBdr>
        </w:div>
        <w:div w:id="1983853064">
          <w:marLeft w:val="0"/>
          <w:marRight w:val="0"/>
          <w:marTop w:val="0"/>
          <w:marBottom w:val="0"/>
          <w:divBdr>
            <w:top w:val="none" w:sz="0" w:space="0" w:color="auto"/>
            <w:left w:val="none" w:sz="0" w:space="0" w:color="auto"/>
            <w:bottom w:val="none" w:sz="0" w:space="0" w:color="auto"/>
            <w:right w:val="none" w:sz="0" w:space="0" w:color="auto"/>
          </w:divBdr>
        </w:div>
        <w:div w:id="49614954">
          <w:marLeft w:val="0"/>
          <w:marRight w:val="0"/>
          <w:marTop w:val="0"/>
          <w:marBottom w:val="0"/>
          <w:divBdr>
            <w:top w:val="none" w:sz="0" w:space="0" w:color="auto"/>
            <w:left w:val="none" w:sz="0" w:space="0" w:color="auto"/>
            <w:bottom w:val="none" w:sz="0" w:space="0" w:color="auto"/>
            <w:right w:val="none" w:sz="0" w:space="0" w:color="auto"/>
          </w:divBdr>
        </w:div>
        <w:div w:id="988367896">
          <w:marLeft w:val="0"/>
          <w:marRight w:val="0"/>
          <w:marTop w:val="0"/>
          <w:marBottom w:val="0"/>
          <w:divBdr>
            <w:top w:val="none" w:sz="0" w:space="0" w:color="auto"/>
            <w:left w:val="none" w:sz="0" w:space="0" w:color="auto"/>
            <w:bottom w:val="none" w:sz="0" w:space="0" w:color="auto"/>
            <w:right w:val="none" w:sz="0" w:space="0" w:color="auto"/>
          </w:divBdr>
        </w:div>
        <w:div w:id="1658001152">
          <w:marLeft w:val="0"/>
          <w:marRight w:val="0"/>
          <w:marTop w:val="0"/>
          <w:marBottom w:val="0"/>
          <w:divBdr>
            <w:top w:val="none" w:sz="0" w:space="0" w:color="auto"/>
            <w:left w:val="none" w:sz="0" w:space="0" w:color="auto"/>
            <w:bottom w:val="none" w:sz="0" w:space="0" w:color="auto"/>
            <w:right w:val="none" w:sz="0" w:space="0" w:color="auto"/>
          </w:divBdr>
        </w:div>
        <w:div w:id="1533230584">
          <w:marLeft w:val="0"/>
          <w:marRight w:val="0"/>
          <w:marTop w:val="0"/>
          <w:marBottom w:val="0"/>
          <w:divBdr>
            <w:top w:val="none" w:sz="0" w:space="0" w:color="auto"/>
            <w:left w:val="none" w:sz="0" w:space="0" w:color="auto"/>
            <w:bottom w:val="none" w:sz="0" w:space="0" w:color="auto"/>
            <w:right w:val="none" w:sz="0" w:space="0" w:color="auto"/>
          </w:divBdr>
        </w:div>
        <w:div w:id="2069573523">
          <w:marLeft w:val="0"/>
          <w:marRight w:val="0"/>
          <w:marTop w:val="0"/>
          <w:marBottom w:val="0"/>
          <w:divBdr>
            <w:top w:val="none" w:sz="0" w:space="0" w:color="auto"/>
            <w:left w:val="none" w:sz="0" w:space="0" w:color="auto"/>
            <w:bottom w:val="none" w:sz="0" w:space="0" w:color="auto"/>
            <w:right w:val="none" w:sz="0" w:space="0" w:color="auto"/>
          </w:divBdr>
        </w:div>
        <w:div w:id="852645655">
          <w:marLeft w:val="0"/>
          <w:marRight w:val="0"/>
          <w:marTop w:val="0"/>
          <w:marBottom w:val="0"/>
          <w:divBdr>
            <w:top w:val="none" w:sz="0" w:space="0" w:color="auto"/>
            <w:left w:val="none" w:sz="0" w:space="0" w:color="auto"/>
            <w:bottom w:val="none" w:sz="0" w:space="0" w:color="auto"/>
            <w:right w:val="none" w:sz="0" w:space="0" w:color="auto"/>
          </w:divBdr>
        </w:div>
      </w:divsChild>
    </w:div>
    <w:div w:id="795104625">
      <w:bodyDiv w:val="1"/>
      <w:marLeft w:val="0"/>
      <w:marRight w:val="0"/>
      <w:marTop w:val="0"/>
      <w:marBottom w:val="0"/>
      <w:divBdr>
        <w:top w:val="none" w:sz="0" w:space="0" w:color="auto"/>
        <w:left w:val="none" w:sz="0" w:space="0" w:color="auto"/>
        <w:bottom w:val="none" w:sz="0" w:space="0" w:color="auto"/>
        <w:right w:val="none" w:sz="0" w:space="0" w:color="auto"/>
      </w:divBdr>
      <w:divsChild>
        <w:div w:id="16126176">
          <w:marLeft w:val="0"/>
          <w:marRight w:val="0"/>
          <w:marTop w:val="0"/>
          <w:marBottom w:val="0"/>
          <w:divBdr>
            <w:top w:val="none" w:sz="0" w:space="0" w:color="auto"/>
            <w:left w:val="none" w:sz="0" w:space="0" w:color="auto"/>
            <w:bottom w:val="none" w:sz="0" w:space="0" w:color="auto"/>
            <w:right w:val="none" w:sz="0" w:space="0" w:color="auto"/>
          </w:divBdr>
        </w:div>
        <w:div w:id="1562212509">
          <w:marLeft w:val="0"/>
          <w:marRight w:val="0"/>
          <w:marTop w:val="0"/>
          <w:marBottom w:val="0"/>
          <w:divBdr>
            <w:top w:val="none" w:sz="0" w:space="0" w:color="auto"/>
            <w:left w:val="none" w:sz="0" w:space="0" w:color="auto"/>
            <w:bottom w:val="none" w:sz="0" w:space="0" w:color="auto"/>
            <w:right w:val="none" w:sz="0" w:space="0" w:color="auto"/>
          </w:divBdr>
        </w:div>
        <w:div w:id="1077824774">
          <w:marLeft w:val="0"/>
          <w:marRight w:val="0"/>
          <w:marTop w:val="0"/>
          <w:marBottom w:val="0"/>
          <w:divBdr>
            <w:top w:val="none" w:sz="0" w:space="0" w:color="auto"/>
            <w:left w:val="none" w:sz="0" w:space="0" w:color="auto"/>
            <w:bottom w:val="none" w:sz="0" w:space="0" w:color="auto"/>
            <w:right w:val="none" w:sz="0" w:space="0" w:color="auto"/>
          </w:divBdr>
        </w:div>
        <w:div w:id="253518004">
          <w:marLeft w:val="0"/>
          <w:marRight w:val="0"/>
          <w:marTop w:val="0"/>
          <w:marBottom w:val="0"/>
          <w:divBdr>
            <w:top w:val="none" w:sz="0" w:space="0" w:color="auto"/>
            <w:left w:val="none" w:sz="0" w:space="0" w:color="auto"/>
            <w:bottom w:val="none" w:sz="0" w:space="0" w:color="auto"/>
            <w:right w:val="none" w:sz="0" w:space="0" w:color="auto"/>
          </w:divBdr>
        </w:div>
        <w:div w:id="19472973">
          <w:marLeft w:val="0"/>
          <w:marRight w:val="0"/>
          <w:marTop w:val="0"/>
          <w:marBottom w:val="0"/>
          <w:divBdr>
            <w:top w:val="none" w:sz="0" w:space="0" w:color="auto"/>
            <w:left w:val="none" w:sz="0" w:space="0" w:color="auto"/>
            <w:bottom w:val="none" w:sz="0" w:space="0" w:color="auto"/>
            <w:right w:val="none" w:sz="0" w:space="0" w:color="auto"/>
          </w:divBdr>
        </w:div>
        <w:div w:id="2070617386">
          <w:marLeft w:val="0"/>
          <w:marRight w:val="0"/>
          <w:marTop w:val="0"/>
          <w:marBottom w:val="0"/>
          <w:divBdr>
            <w:top w:val="none" w:sz="0" w:space="0" w:color="auto"/>
            <w:left w:val="none" w:sz="0" w:space="0" w:color="auto"/>
            <w:bottom w:val="none" w:sz="0" w:space="0" w:color="auto"/>
            <w:right w:val="none" w:sz="0" w:space="0" w:color="auto"/>
          </w:divBdr>
        </w:div>
        <w:div w:id="1568959889">
          <w:marLeft w:val="0"/>
          <w:marRight w:val="0"/>
          <w:marTop w:val="0"/>
          <w:marBottom w:val="0"/>
          <w:divBdr>
            <w:top w:val="none" w:sz="0" w:space="0" w:color="auto"/>
            <w:left w:val="none" w:sz="0" w:space="0" w:color="auto"/>
            <w:bottom w:val="none" w:sz="0" w:space="0" w:color="auto"/>
            <w:right w:val="none" w:sz="0" w:space="0" w:color="auto"/>
          </w:divBdr>
        </w:div>
        <w:div w:id="239027950">
          <w:marLeft w:val="0"/>
          <w:marRight w:val="0"/>
          <w:marTop w:val="0"/>
          <w:marBottom w:val="0"/>
          <w:divBdr>
            <w:top w:val="none" w:sz="0" w:space="0" w:color="auto"/>
            <w:left w:val="none" w:sz="0" w:space="0" w:color="auto"/>
            <w:bottom w:val="none" w:sz="0" w:space="0" w:color="auto"/>
            <w:right w:val="none" w:sz="0" w:space="0" w:color="auto"/>
          </w:divBdr>
        </w:div>
      </w:divsChild>
    </w:div>
    <w:div w:id="798035915">
      <w:bodyDiv w:val="1"/>
      <w:marLeft w:val="0"/>
      <w:marRight w:val="0"/>
      <w:marTop w:val="0"/>
      <w:marBottom w:val="0"/>
      <w:divBdr>
        <w:top w:val="none" w:sz="0" w:space="0" w:color="auto"/>
        <w:left w:val="none" w:sz="0" w:space="0" w:color="auto"/>
        <w:bottom w:val="none" w:sz="0" w:space="0" w:color="auto"/>
        <w:right w:val="none" w:sz="0" w:space="0" w:color="auto"/>
      </w:divBdr>
      <w:divsChild>
        <w:div w:id="1818103337">
          <w:marLeft w:val="0"/>
          <w:marRight w:val="0"/>
          <w:marTop w:val="0"/>
          <w:marBottom w:val="0"/>
          <w:divBdr>
            <w:top w:val="none" w:sz="0" w:space="0" w:color="auto"/>
            <w:left w:val="none" w:sz="0" w:space="0" w:color="auto"/>
            <w:bottom w:val="none" w:sz="0" w:space="0" w:color="auto"/>
            <w:right w:val="none" w:sz="0" w:space="0" w:color="auto"/>
          </w:divBdr>
        </w:div>
        <w:div w:id="979767090">
          <w:marLeft w:val="0"/>
          <w:marRight w:val="0"/>
          <w:marTop w:val="0"/>
          <w:marBottom w:val="0"/>
          <w:divBdr>
            <w:top w:val="none" w:sz="0" w:space="0" w:color="auto"/>
            <w:left w:val="none" w:sz="0" w:space="0" w:color="auto"/>
            <w:bottom w:val="none" w:sz="0" w:space="0" w:color="auto"/>
            <w:right w:val="none" w:sz="0" w:space="0" w:color="auto"/>
          </w:divBdr>
        </w:div>
        <w:div w:id="2000380366">
          <w:marLeft w:val="0"/>
          <w:marRight w:val="0"/>
          <w:marTop w:val="0"/>
          <w:marBottom w:val="0"/>
          <w:divBdr>
            <w:top w:val="none" w:sz="0" w:space="0" w:color="auto"/>
            <w:left w:val="none" w:sz="0" w:space="0" w:color="auto"/>
            <w:bottom w:val="none" w:sz="0" w:space="0" w:color="auto"/>
            <w:right w:val="none" w:sz="0" w:space="0" w:color="auto"/>
          </w:divBdr>
        </w:div>
        <w:div w:id="1117599762">
          <w:marLeft w:val="0"/>
          <w:marRight w:val="0"/>
          <w:marTop w:val="0"/>
          <w:marBottom w:val="0"/>
          <w:divBdr>
            <w:top w:val="none" w:sz="0" w:space="0" w:color="auto"/>
            <w:left w:val="none" w:sz="0" w:space="0" w:color="auto"/>
            <w:bottom w:val="none" w:sz="0" w:space="0" w:color="auto"/>
            <w:right w:val="none" w:sz="0" w:space="0" w:color="auto"/>
          </w:divBdr>
        </w:div>
        <w:div w:id="898248743">
          <w:marLeft w:val="0"/>
          <w:marRight w:val="0"/>
          <w:marTop w:val="0"/>
          <w:marBottom w:val="0"/>
          <w:divBdr>
            <w:top w:val="none" w:sz="0" w:space="0" w:color="auto"/>
            <w:left w:val="none" w:sz="0" w:space="0" w:color="auto"/>
            <w:bottom w:val="none" w:sz="0" w:space="0" w:color="auto"/>
            <w:right w:val="none" w:sz="0" w:space="0" w:color="auto"/>
          </w:divBdr>
        </w:div>
        <w:div w:id="1610352226">
          <w:marLeft w:val="0"/>
          <w:marRight w:val="0"/>
          <w:marTop w:val="0"/>
          <w:marBottom w:val="0"/>
          <w:divBdr>
            <w:top w:val="none" w:sz="0" w:space="0" w:color="auto"/>
            <w:left w:val="none" w:sz="0" w:space="0" w:color="auto"/>
            <w:bottom w:val="none" w:sz="0" w:space="0" w:color="auto"/>
            <w:right w:val="none" w:sz="0" w:space="0" w:color="auto"/>
          </w:divBdr>
        </w:div>
        <w:div w:id="1306812959">
          <w:marLeft w:val="0"/>
          <w:marRight w:val="0"/>
          <w:marTop w:val="0"/>
          <w:marBottom w:val="0"/>
          <w:divBdr>
            <w:top w:val="none" w:sz="0" w:space="0" w:color="auto"/>
            <w:left w:val="none" w:sz="0" w:space="0" w:color="auto"/>
            <w:bottom w:val="none" w:sz="0" w:space="0" w:color="auto"/>
            <w:right w:val="none" w:sz="0" w:space="0" w:color="auto"/>
          </w:divBdr>
        </w:div>
        <w:div w:id="1301576613">
          <w:marLeft w:val="0"/>
          <w:marRight w:val="0"/>
          <w:marTop w:val="0"/>
          <w:marBottom w:val="0"/>
          <w:divBdr>
            <w:top w:val="none" w:sz="0" w:space="0" w:color="auto"/>
            <w:left w:val="none" w:sz="0" w:space="0" w:color="auto"/>
            <w:bottom w:val="none" w:sz="0" w:space="0" w:color="auto"/>
            <w:right w:val="none" w:sz="0" w:space="0" w:color="auto"/>
          </w:divBdr>
        </w:div>
        <w:div w:id="883912229">
          <w:marLeft w:val="0"/>
          <w:marRight w:val="0"/>
          <w:marTop w:val="0"/>
          <w:marBottom w:val="0"/>
          <w:divBdr>
            <w:top w:val="none" w:sz="0" w:space="0" w:color="auto"/>
            <w:left w:val="none" w:sz="0" w:space="0" w:color="auto"/>
            <w:bottom w:val="none" w:sz="0" w:space="0" w:color="auto"/>
            <w:right w:val="none" w:sz="0" w:space="0" w:color="auto"/>
          </w:divBdr>
        </w:div>
        <w:div w:id="1106195447">
          <w:marLeft w:val="0"/>
          <w:marRight w:val="0"/>
          <w:marTop w:val="0"/>
          <w:marBottom w:val="0"/>
          <w:divBdr>
            <w:top w:val="none" w:sz="0" w:space="0" w:color="auto"/>
            <w:left w:val="none" w:sz="0" w:space="0" w:color="auto"/>
            <w:bottom w:val="none" w:sz="0" w:space="0" w:color="auto"/>
            <w:right w:val="none" w:sz="0" w:space="0" w:color="auto"/>
          </w:divBdr>
        </w:div>
        <w:div w:id="1731726035">
          <w:marLeft w:val="0"/>
          <w:marRight w:val="0"/>
          <w:marTop w:val="0"/>
          <w:marBottom w:val="0"/>
          <w:divBdr>
            <w:top w:val="none" w:sz="0" w:space="0" w:color="auto"/>
            <w:left w:val="none" w:sz="0" w:space="0" w:color="auto"/>
            <w:bottom w:val="none" w:sz="0" w:space="0" w:color="auto"/>
            <w:right w:val="none" w:sz="0" w:space="0" w:color="auto"/>
          </w:divBdr>
        </w:div>
        <w:div w:id="1295402401">
          <w:marLeft w:val="0"/>
          <w:marRight w:val="0"/>
          <w:marTop w:val="0"/>
          <w:marBottom w:val="0"/>
          <w:divBdr>
            <w:top w:val="none" w:sz="0" w:space="0" w:color="auto"/>
            <w:left w:val="none" w:sz="0" w:space="0" w:color="auto"/>
            <w:bottom w:val="none" w:sz="0" w:space="0" w:color="auto"/>
            <w:right w:val="none" w:sz="0" w:space="0" w:color="auto"/>
          </w:divBdr>
        </w:div>
        <w:div w:id="1050804425">
          <w:marLeft w:val="0"/>
          <w:marRight w:val="0"/>
          <w:marTop w:val="0"/>
          <w:marBottom w:val="0"/>
          <w:divBdr>
            <w:top w:val="none" w:sz="0" w:space="0" w:color="auto"/>
            <w:left w:val="none" w:sz="0" w:space="0" w:color="auto"/>
            <w:bottom w:val="none" w:sz="0" w:space="0" w:color="auto"/>
            <w:right w:val="none" w:sz="0" w:space="0" w:color="auto"/>
          </w:divBdr>
        </w:div>
        <w:div w:id="676080384">
          <w:marLeft w:val="0"/>
          <w:marRight w:val="0"/>
          <w:marTop w:val="0"/>
          <w:marBottom w:val="0"/>
          <w:divBdr>
            <w:top w:val="none" w:sz="0" w:space="0" w:color="auto"/>
            <w:left w:val="none" w:sz="0" w:space="0" w:color="auto"/>
            <w:bottom w:val="none" w:sz="0" w:space="0" w:color="auto"/>
            <w:right w:val="none" w:sz="0" w:space="0" w:color="auto"/>
          </w:divBdr>
        </w:div>
        <w:div w:id="656417519">
          <w:marLeft w:val="0"/>
          <w:marRight w:val="0"/>
          <w:marTop w:val="0"/>
          <w:marBottom w:val="0"/>
          <w:divBdr>
            <w:top w:val="none" w:sz="0" w:space="0" w:color="auto"/>
            <w:left w:val="none" w:sz="0" w:space="0" w:color="auto"/>
            <w:bottom w:val="none" w:sz="0" w:space="0" w:color="auto"/>
            <w:right w:val="none" w:sz="0" w:space="0" w:color="auto"/>
          </w:divBdr>
        </w:div>
        <w:div w:id="912466972">
          <w:marLeft w:val="0"/>
          <w:marRight w:val="0"/>
          <w:marTop w:val="0"/>
          <w:marBottom w:val="0"/>
          <w:divBdr>
            <w:top w:val="none" w:sz="0" w:space="0" w:color="auto"/>
            <w:left w:val="none" w:sz="0" w:space="0" w:color="auto"/>
            <w:bottom w:val="none" w:sz="0" w:space="0" w:color="auto"/>
            <w:right w:val="none" w:sz="0" w:space="0" w:color="auto"/>
          </w:divBdr>
        </w:div>
        <w:div w:id="1500928359">
          <w:marLeft w:val="0"/>
          <w:marRight w:val="0"/>
          <w:marTop w:val="0"/>
          <w:marBottom w:val="0"/>
          <w:divBdr>
            <w:top w:val="none" w:sz="0" w:space="0" w:color="auto"/>
            <w:left w:val="none" w:sz="0" w:space="0" w:color="auto"/>
            <w:bottom w:val="none" w:sz="0" w:space="0" w:color="auto"/>
            <w:right w:val="none" w:sz="0" w:space="0" w:color="auto"/>
          </w:divBdr>
        </w:div>
        <w:div w:id="1044674286">
          <w:marLeft w:val="0"/>
          <w:marRight w:val="0"/>
          <w:marTop w:val="0"/>
          <w:marBottom w:val="0"/>
          <w:divBdr>
            <w:top w:val="none" w:sz="0" w:space="0" w:color="auto"/>
            <w:left w:val="none" w:sz="0" w:space="0" w:color="auto"/>
            <w:bottom w:val="none" w:sz="0" w:space="0" w:color="auto"/>
            <w:right w:val="none" w:sz="0" w:space="0" w:color="auto"/>
          </w:divBdr>
        </w:div>
        <w:div w:id="1112937157">
          <w:marLeft w:val="0"/>
          <w:marRight w:val="0"/>
          <w:marTop w:val="0"/>
          <w:marBottom w:val="0"/>
          <w:divBdr>
            <w:top w:val="none" w:sz="0" w:space="0" w:color="auto"/>
            <w:left w:val="none" w:sz="0" w:space="0" w:color="auto"/>
            <w:bottom w:val="none" w:sz="0" w:space="0" w:color="auto"/>
            <w:right w:val="none" w:sz="0" w:space="0" w:color="auto"/>
          </w:divBdr>
        </w:div>
        <w:div w:id="195700077">
          <w:marLeft w:val="0"/>
          <w:marRight w:val="0"/>
          <w:marTop w:val="0"/>
          <w:marBottom w:val="0"/>
          <w:divBdr>
            <w:top w:val="none" w:sz="0" w:space="0" w:color="auto"/>
            <w:left w:val="none" w:sz="0" w:space="0" w:color="auto"/>
            <w:bottom w:val="none" w:sz="0" w:space="0" w:color="auto"/>
            <w:right w:val="none" w:sz="0" w:space="0" w:color="auto"/>
          </w:divBdr>
        </w:div>
        <w:div w:id="1304968534">
          <w:marLeft w:val="0"/>
          <w:marRight w:val="0"/>
          <w:marTop w:val="0"/>
          <w:marBottom w:val="0"/>
          <w:divBdr>
            <w:top w:val="none" w:sz="0" w:space="0" w:color="auto"/>
            <w:left w:val="none" w:sz="0" w:space="0" w:color="auto"/>
            <w:bottom w:val="none" w:sz="0" w:space="0" w:color="auto"/>
            <w:right w:val="none" w:sz="0" w:space="0" w:color="auto"/>
          </w:divBdr>
        </w:div>
        <w:div w:id="956639433">
          <w:marLeft w:val="0"/>
          <w:marRight w:val="0"/>
          <w:marTop w:val="0"/>
          <w:marBottom w:val="0"/>
          <w:divBdr>
            <w:top w:val="none" w:sz="0" w:space="0" w:color="auto"/>
            <w:left w:val="none" w:sz="0" w:space="0" w:color="auto"/>
            <w:bottom w:val="none" w:sz="0" w:space="0" w:color="auto"/>
            <w:right w:val="none" w:sz="0" w:space="0" w:color="auto"/>
          </w:divBdr>
        </w:div>
        <w:div w:id="1301500898">
          <w:marLeft w:val="0"/>
          <w:marRight w:val="0"/>
          <w:marTop w:val="0"/>
          <w:marBottom w:val="0"/>
          <w:divBdr>
            <w:top w:val="none" w:sz="0" w:space="0" w:color="auto"/>
            <w:left w:val="none" w:sz="0" w:space="0" w:color="auto"/>
            <w:bottom w:val="none" w:sz="0" w:space="0" w:color="auto"/>
            <w:right w:val="none" w:sz="0" w:space="0" w:color="auto"/>
          </w:divBdr>
        </w:div>
        <w:div w:id="631328411">
          <w:marLeft w:val="0"/>
          <w:marRight w:val="0"/>
          <w:marTop w:val="0"/>
          <w:marBottom w:val="0"/>
          <w:divBdr>
            <w:top w:val="none" w:sz="0" w:space="0" w:color="auto"/>
            <w:left w:val="none" w:sz="0" w:space="0" w:color="auto"/>
            <w:bottom w:val="none" w:sz="0" w:space="0" w:color="auto"/>
            <w:right w:val="none" w:sz="0" w:space="0" w:color="auto"/>
          </w:divBdr>
        </w:div>
      </w:divsChild>
    </w:div>
    <w:div w:id="972096548">
      <w:bodyDiv w:val="1"/>
      <w:marLeft w:val="0"/>
      <w:marRight w:val="0"/>
      <w:marTop w:val="0"/>
      <w:marBottom w:val="0"/>
      <w:divBdr>
        <w:top w:val="none" w:sz="0" w:space="0" w:color="auto"/>
        <w:left w:val="none" w:sz="0" w:space="0" w:color="auto"/>
        <w:bottom w:val="none" w:sz="0" w:space="0" w:color="auto"/>
        <w:right w:val="none" w:sz="0" w:space="0" w:color="auto"/>
      </w:divBdr>
      <w:divsChild>
        <w:div w:id="1387144137">
          <w:marLeft w:val="0"/>
          <w:marRight w:val="0"/>
          <w:marTop w:val="0"/>
          <w:marBottom w:val="0"/>
          <w:divBdr>
            <w:top w:val="none" w:sz="0" w:space="0" w:color="auto"/>
            <w:left w:val="none" w:sz="0" w:space="0" w:color="auto"/>
            <w:bottom w:val="none" w:sz="0" w:space="0" w:color="auto"/>
            <w:right w:val="none" w:sz="0" w:space="0" w:color="auto"/>
          </w:divBdr>
        </w:div>
        <w:div w:id="1859351734">
          <w:marLeft w:val="0"/>
          <w:marRight w:val="0"/>
          <w:marTop w:val="0"/>
          <w:marBottom w:val="0"/>
          <w:divBdr>
            <w:top w:val="none" w:sz="0" w:space="0" w:color="auto"/>
            <w:left w:val="none" w:sz="0" w:space="0" w:color="auto"/>
            <w:bottom w:val="none" w:sz="0" w:space="0" w:color="auto"/>
            <w:right w:val="none" w:sz="0" w:space="0" w:color="auto"/>
          </w:divBdr>
        </w:div>
        <w:div w:id="625430611">
          <w:marLeft w:val="0"/>
          <w:marRight w:val="0"/>
          <w:marTop w:val="0"/>
          <w:marBottom w:val="0"/>
          <w:divBdr>
            <w:top w:val="none" w:sz="0" w:space="0" w:color="auto"/>
            <w:left w:val="none" w:sz="0" w:space="0" w:color="auto"/>
            <w:bottom w:val="none" w:sz="0" w:space="0" w:color="auto"/>
            <w:right w:val="none" w:sz="0" w:space="0" w:color="auto"/>
          </w:divBdr>
        </w:div>
        <w:div w:id="1360545985">
          <w:marLeft w:val="0"/>
          <w:marRight w:val="0"/>
          <w:marTop w:val="0"/>
          <w:marBottom w:val="0"/>
          <w:divBdr>
            <w:top w:val="none" w:sz="0" w:space="0" w:color="auto"/>
            <w:left w:val="none" w:sz="0" w:space="0" w:color="auto"/>
            <w:bottom w:val="none" w:sz="0" w:space="0" w:color="auto"/>
            <w:right w:val="none" w:sz="0" w:space="0" w:color="auto"/>
          </w:divBdr>
        </w:div>
        <w:div w:id="358168203">
          <w:marLeft w:val="0"/>
          <w:marRight w:val="0"/>
          <w:marTop w:val="0"/>
          <w:marBottom w:val="0"/>
          <w:divBdr>
            <w:top w:val="none" w:sz="0" w:space="0" w:color="auto"/>
            <w:left w:val="none" w:sz="0" w:space="0" w:color="auto"/>
            <w:bottom w:val="none" w:sz="0" w:space="0" w:color="auto"/>
            <w:right w:val="none" w:sz="0" w:space="0" w:color="auto"/>
          </w:divBdr>
        </w:div>
        <w:div w:id="1077560220">
          <w:marLeft w:val="0"/>
          <w:marRight w:val="0"/>
          <w:marTop w:val="0"/>
          <w:marBottom w:val="0"/>
          <w:divBdr>
            <w:top w:val="none" w:sz="0" w:space="0" w:color="auto"/>
            <w:left w:val="none" w:sz="0" w:space="0" w:color="auto"/>
            <w:bottom w:val="none" w:sz="0" w:space="0" w:color="auto"/>
            <w:right w:val="none" w:sz="0" w:space="0" w:color="auto"/>
          </w:divBdr>
        </w:div>
        <w:div w:id="1280726087">
          <w:marLeft w:val="0"/>
          <w:marRight w:val="0"/>
          <w:marTop w:val="0"/>
          <w:marBottom w:val="0"/>
          <w:divBdr>
            <w:top w:val="none" w:sz="0" w:space="0" w:color="auto"/>
            <w:left w:val="none" w:sz="0" w:space="0" w:color="auto"/>
            <w:bottom w:val="none" w:sz="0" w:space="0" w:color="auto"/>
            <w:right w:val="none" w:sz="0" w:space="0" w:color="auto"/>
          </w:divBdr>
        </w:div>
        <w:div w:id="1447311202">
          <w:marLeft w:val="0"/>
          <w:marRight w:val="0"/>
          <w:marTop w:val="0"/>
          <w:marBottom w:val="0"/>
          <w:divBdr>
            <w:top w:val="none" w:sz="0" w:space="0" w:color="auto"/>
            <w:left w:val="none" w:sz="0" w:space="0" w:color="auto"/>
            <w:bottom w:val="none" w:sz="0" w:space="0" w:color="auto"/>
            <w:right w:val="none" w:sz="0" w:space="0" w:color="auto"/>
          </w:divBdr>
        </w:div>
        <w:div w:id="1272319160">
          <w:marLeft w:val="0"/>
          <w:marRight w:val="0"/>
          <w:marTop w:val="0"/>
          <w:marBottom w:val="0"/>
          <w:divBdr>
            <w:top w:val="none" w:sz="0" w:space="0" w:color="auto"/>
            <w:left w:val="none" w:sz="0" w:space="0" w:color="auto"/>
            <w:bottom w:val="none" w:sz="0" w:space="0" w:color="auto"/>
            <w:right w:val="none" w:sz="0" w:space="0" w:color="auto"/>
          </w:divBdr>
        </w:div>
        <w:div w:id="89326508">
          <w:marLeft w:val="0"/>
          <w:marRight w:val="0"/>
          <w:marTop w:val="0"/>
          <w:marBottom w:val="0"/>
          <w:divBdr>
            <w:top w:val="none" w:sz="0" w:space="0" w:color="auto"/>
            <w:left w:val="none" w:sz="0" w:space="0" w:color="auto"/>
            <w:bottom w:val="none" w:sz="0" w:space="0" w:color="auto"/>
            <w:right w:val="none" w:sz="0" w:space="0" w:color="auto"/>
          </w:divBdr>
        </w:div>
        <w:div w:id="2023240935">
          <w:marLeft w:val="0"/>
          <w:marRight w:val="0"/>
          <w:marTop w:val="0"/>
          <w:marBottom w:val="0"/>
          <w:divBdr>
            <w:top w:val="none" w:sz="0" w:space="0" w:color="auto"/>
            <w:left w:val="none" w:sz="0" w:space="0" w:color="auto"/>
            <w:bottom w:val="none" w:sz="0" w:space="0" w:color="auto"/>
            <w:right w:val="none" w:sz="0" w:space="0" w:color="auto"/>
          </w:divBdr>
        </w:div>
        <w:div w:id="218976495">
          <w:marLeft w:val="0"/>
          <w:marRight w:val="0"/>
          <w:marTop w:val="0"/>
          <w:marBottom w:val="0"/>
          <w:divBdr>
            <w:top w:val="none" w:sz="0" w:space="0" w:color="auto"/>
            <w:left w:val="none" w:sz="0" w:space="0" w:color="auto"/>
            <w:bottom w:val="none" w:sz="0" w:space="0" w:color="auto"/>
            <w:right w:val="none" w:sz="0" w:space="0" w:color="auto"/>
          </w:divBdr>
        </w:div>
        <w:div w:id="308292326">
          <w:marLeft w:val="0"/>
          <w:marRight w:val="0"/>
          <w:marTop w:val="0"/>
          <w:marBottom w:val="0"/>
          <w:divBdr>
            <w:top w:val="none" w:sz="0" w:space="0" w:color="auto"/>
            <w:left w:val="none" w:sz="0" w:space="0" w:color="auto"/>
            <w:bottom w:val="none" w:sz="0" w:space="0" w:color="auto"/>
            <w:right w:val="none" w:sz="0" w:space="0" w:color="auto"/>
          </w:divBdr>
        </w:div>
        <w:div w:id="1455710389">
          <w:marLeft w:val="0"/>
          <w:marRight w:val="0"/>
          <w:marTop w:val="0"/>
          <w:marBottom w:val="0"/>
          <w:divBdr>
            <w:top w:val="none" w:sz="0" w:space="0" w:color="auto"/>
            <w:left w:val="none" w:sz="0" w:space="0" w:color="auto"/>
            <w:bottom w:val="none" w:sz="0" w:space="0" w:color="auto"/>
            <w:right w:val="none" w:sz="0" w:space="0" w:color="auto"/>
          </w:divBdr>
        </w:div>
        <w:div w:id="332223304">
          <w:marLeft w:val="0"/>
          <w:marRight w:val="0"/>
          <w:marTop w:val="0"/>
          <w:marBottom w:val="0"/>
          <w:divBdr>
            <w:top w:val="none" w:sz="0" w:space="0" w:color="auto"/>
            <w:left w:val="none" w:sz="0" w:space="0" w:color="auto"/>
            <w:bottom w:val="none" w:sz="0" w:space="0" w:color="auto"/>
            <w:right w:val="none" w:sz="0" w:space="0" w:color="auto"/>
          </w:divBdr>
        </w:div>
        <w:div w:id="1347058337">
          <w:marLeft w:val="0"/>
          <w:marRight w:val="0"/>
          <w:marTop w:val="0"/>
          <w:marBottom w:val="0"/>
          <w:divBdr>
            <w:top w:val="none" w:sz="0" w:space="0" w:color="auto"/>
            <w:left w:val="none" w:sz="0" w:space="0" w:color="auto"/>
            <w:bottom w:val="none" w:sz="0" w:space="0" w:color="auto"/>
            <w:right w:val="none" w:sz="0" w:space="0" w:color="auto"/>
          </w:divBdr>
        </w:div>
        <w:div w:id="2123302395">
          <w:marLeft w:val="0"/>
          <w:marRight w:val="0"/>
          <w:marTop w:val="0"/>
          <w:marBottom w:val="0"/>
          <w:divBdr>
            <w:top w:val="none" w:sz="0" w:space="0" w:color="auto"/>
            <w:left w:val="none" w:sz="0" w:space="0" w:color="auto"/>
            <w:bottom w:val="none" w:sz="0" w:space="0" w:color="auto"/>
            <w:right w:val="none" w:sz="0" w:space="0" w:color="auto"/>
          </w:divBdr>
        </w:div>
        <w:div w:id="1503005161">
          <w:marLeft w:val="0"/>
          <w:marRight w:val="0"/>
          <w:marTop w:val="0"/>
          <w:marBottom w:val="0"/>
          <w:divBdr>
            <w:top w:val="none" w:sz="0" w:space="0" w:color="auto"/>
            <w:left w:val="none" w:sz="0" w:space="0" w:color="auto"/>
            <w:bottom w:val="none" w:sz="0" w:space="0" w:color="auto"/>
            <w:right w:val="none" w:sz="0" w:space="0" w:color="auto"/>
          </w:divBdr>
        </w:div>
        <w:div w:id="183442629">
          <w:marLeft w:val="0"/>
          <w:marRight w:val="0"/>
          <w:marTop w:val="0"/>
          <w:marBottom w:val="0"/>
          <w:divBdr>
            <w:top w:val="none" w:sz="0" w:space="0" w:color="auto"/>
            <w:left w:val="none" w:sz="0" w:space="0" w:color="auto"/>
            <w:bottom w:val="none" w:sz="0" w:space="0" w:color="auto"/>
            <w:right w:val="none" w:sz="0" w:space="0" w:color="auto"/>
          </w:divBdr>
        </w:div>
        <w:div w:id="1304502386">
          <w:marLeft w:val="0"/>
          <w:marRight w:val="0"/>
          <w:marTop w:val="0"/>
          <w:marBottom w:val="0"/>
          <w:divBdr>
            <w:top w:val="none" w:sz="0" w:space="0" w:color="auto"/>
            <w:left w:val="none" w:sz="0" w:space="0" w:color="auto"/>
            <w:bottom w:val="none" w:sz="0" w:space="0" w:color="auto"/>
            <w:right w:val="none" w:sz="0" w:space="0" w:color="auto"/>
          </w:divBdr>
        </w:div>
        <w:div w:id="1363361916">
          <w:marLeft w:val="0"/>
          <w:marRight w:val="0"/>
          <w:marTop w:val="0"/>
          <w:marBottom w:val="0"/>
          <w:divBdr>
            <w:top w:val="none" w:sz="0" w:space="0" w:color="auto"/>
            <w:left w:val="none" w:sz="0" w:space="0" w:color="auto"/>
            <w:bottom w:val="none" w:sz="0" w:space="0" w:color="auto"/>
            <w:right w:val="none" w:sz="0" w:space="0" w:color="auto"/>
          </w:divBdr>
        </w:div>
        <w:div w:id="2080784462">
          <w:marLeft w:val="0"/>
          <w:marRight w:val="0"/>
          <w:marTop w:val="0"/>
          <w:marBottom w:val="0"/>
          <w:divBdr>
            <w:top w:val="none" w:sz="0" w:space="0" w:color="auto"/>
            <w:left w:val="none" w:sz="0" w:space="0" w:color="auto"/>
            <w:bottom w:val="none" w:sz="0" w:space="0" w:color="auto"/>
            <w:right w:val="none" w:sz="0" w:space="0" w:color="auto"/>
          </w:divBdr>
        </w:div>
        <w:div w:id="497506030">
          <w:marLeft w:val="0"/>
          <w:marRight w:val="0"/>
          <w:marTop w:val="0"/>
          <w:marBottom w:val="0"/>
          <w:divBdr>
            <w:top w:val="none" w:sz="0" w:space="0" w:color="auto"/>
            <w:left w:val="none" w:sz="0" w:space="0" w:color="auto"/>
            <w:bottom w:val="none" w:sz="0" w:space="0" w:color="auto"/>
            <w:right w:val="none" w:sz="0" w:space="0" w:color="auto"/>
          </w:divBdr>
        </w:div>
        <w:div w:id="135952994">
          <w:marLeft w:val="0"/>
          <w:marRight w:val="0"/>
          <w:marTop w:val="0"/>
          <w:marBottom w:val="0"/>
          <w:divBdr>
            <w:top w:val="none" w:sz="0" w:space="0" w:color="auto"/>
            <w:left w:val="none" w:sz="0" w:space="0" w:color="auto"/>
            <w:bottom w:val="none" w:sz="0" w:space="0" w:color="auto"/>
            <w:right w:val="none" w:sz="0" w:space="0" w:color="auto"/>
          </w:divBdr>
        </w:div>
      </w:divsChild>
    </w:div>
    <w:div w:id="1071926597">
      <w:bodyDiv w:val="1"/>
      <w:marLeft w:val="0"/>
      <w:marRight w:val="0"/>
      <w:marTop w:val="0"/>
      <w:marBottom w:val="0"/>
      <w:divBdr>
        <w:top w:val="none" w:sz="0" w:space="0" w:color="auto"/>
        <w:left w:val="none" w:sz="0" w:space="0" w:color="auto"/>
        <w:bottom w:val="none" w:sz="0" w:space="0" w:color="auto"/>
        <w:right w:val="none" w:sz="0" w:space="0" w:color="auto"/>
      </w:divBdr>
      <w:divsChild>
        <w:div w:id="347871085">
          <w:marLeft w:val="0"/>
          <w:marRight w:val="0"/>
          <w:marTop w:val="0"/>
          <w:marBottom w:val="0"/>
          <w:divBdr>
            <w:top w:val="none" w:sz="0" w:space="0" w:color="auto"/>
            <w:left w:val="none" w:sz="0" w:space="0" w:color="auto"/>
            <w:bottom w:val="none" w:sz="0" w:space="0" w:color="auto"/>
            <w:right w:val="none" w:sz="0" w:space="0" w:color="auto"/>
          </w:divBdr>
        </w:div>
        <w:div w:id="1349796278">
          <w:marLeft w:val="0"/>
          <w:marRight w:val="0"/>
          <w:marTop w:val="0"/>
          <w:marBottom w:val="0"/>
          <w:divBdr>
            <w:top w:val="none" w:sz="0" w:space="0" w:color="auto"/>
            <w:left w:val="none" w:sz="0" w:space="0" w:color="auto"/>
            <w:bottom w:val="none" w:sz="0" w:space="0" w:color="auto"/>
            <w:right w:val="none" w:sz="0" w:space="0" w:color="auto"/>
          </w:divBdr>
        </w:div>
        <w:div w:id="1891920844">
          <w:marLeft w:val="0"/>
          <w:marRight w:val="0"/>
          <w:marTop w:val="0"/>
          <w:marBottom w:val="0"/>
          <w:divBdr>
            <w:top w:val="none" w:sz="0" w:space="0" w:color="auto"/>
            <w:left w:val="none" w:sz="0" w:space="0" w:color="auto"/>
            <w:bottom w:val="none" w:sz="0" w:space="0" w:color="auto"/>
            <w:right w:val="none" w:sz="0" w:space="0" w:color="auto"/>
          </w:divBdr>
        </w:div>
        <w:div w:id="640891963">
          <w:marLeft w:val="0"/>
          <w:marRight w:val="0"/>
          <w:marTop w:val="0"/>
          <w:marBottom w:val="0"/>
          <w:divBdr>
            <w:top w:val="none" w:sz="0" w:space="0" w:color="auto"/>
            <w:left w:val="none" w:sz="0" w:space="0" w:color="auto"/>
            <w:bottom w:val="none" w:sz="0" w:space="0" w:color="auto"/>
            <w:right w:val="none" w:sz="0" w:space="0" w:color="auto"/>
          </w:divBdr>
        </w:div>
        <w:div w:id="906377567">
          <w:marLeft w:val="0"/>
          <w:marRight w:val="0"/>
          <w:marTop w:val="0"/>
          <w:marBottom w:val="0"/>
          <w:divBdr>
            <w:top w:val="none" w:sz="0" w:space="0" w:color="auto"/>
            <w:left w:val="none" w:sz="0" w:space="0" w:color="auto"/>
            <w:bottom w:val="none" w:sz="0" w:space="0" w:color="auto"/>
            <w:right w:val="none" w:sz="0" w:space="0" w:color="auto"/>
          </w:divBdr>
        </w:div>
        <w:div w:id="93404282">
          <w:marLeft w:val="0"/>
          <w:marRight w:val="0"/>
          <w:marTop w:val="0"/>
          <w:marBottom w:val="0"/>
          <w:divBdr>
            <w:top w:val="none" w:sz="0" w:space="0" w:color="auto"/>
            <w:left w:val="none" w:sz="0" w:space="0" w:color="auto"/>
            <w:bottom w:val="none" w:sz="0" w:space="0" w:color="auto"/>
            <w:right w:val="none" w:sz="0" w:space="0" w:color="auto"/>
          </w:divBdr>
        </w:div>
        <w:div w:id="483860465">
          <w:marLeft w:val="0"/>
          <w:marRight w:val="0"/>
          <w:marTop w:val="0"/>
          <w:marBottom w:val="0"/>
          <w:divBdr>
            <w:top w:val="none" w:sz="0" w:space="0" w:color="auto"/>
            <w:left w:val="none" w:sz="0" w:space="0" w:color="auto"/>
            <w:bottom w:val="none" w:sz="0" w:space="0" w:color="auto"/>
            <w:right w:val="none" w:sz="0" w:space="0" w:color="auto"/>
          </w:divBdr>
        </w:div>
        <w:div w:id="1838497887">
          <w:marLeft w:val="0"/>
          <w:marRight w:val="0"/>
          <w:marTop w:val="0"/>
          <w:marBottom w:val="0"/>
          <w:divBdr>
            <w:top w:val="none" w:sz="0" w:space="0" w:color="auto"/>
            <w:left w:val="none" w:sz="0" w:space="0" w:color="auto"/>
            <w:bottom w:val="none" w:sz="0" w:space="0" w:color="auto"/>
            <w:right w:val="none" w:sz="0" w:space="0" w:color="auto"/>
          </w:divBdr>
        </w:div>
        <w:div w:id="271058559">
          <w:marLeft w:val="0"/>
          <w:marRight w:val="0"/>
          <w:marTop w:val="0"/>
          <w:marBottom w:val="0"/>
          <w:divBdr>
            <w:top w:val="none" w:sz="0" w:space="0" w:color="auto"/>
            <w:left w:val="none" w:sz="0" w:space="0" w:color="auto"/>
            <w:bottom w:val="none" w:sz="0" w:space="0" w:color="auto"/>
            <w:right w:val="none" w:sz="0" w:space="0" w:color="auto"/>
          </w:divBdr>
        </w:div>
      </w:divsChild>
    </w:div>
    <w:div w:id="1073234391">
      <w:bodyDiv w:val="1"/>
      <w:marLeft w:val="0"/>
      <w:marRight w:val="0"/>
      <w:marTop w:val="0"/>
      <w:marBottom w:val="0"/>
      <w:divBdr>
        <w:top w:val="none" w:sz="0" w:space="0" w:color="auto"/>
        <w:left w:val="none" w:sz="0" w:space="0" w:color="auto"/>
        <w:bottom w:val="none" w:sz="0" w:space="0" w:color="auto"/>
        <w:right w:val="none" w:sz="0" w:space="0" w:color="auto"/>
      </w:divBdr>
      <w:divsChild>
        <w:div w:id="1316686471">
          <w:marLeft w:val="0"/>
          <w:marRight w:val="0"/>
          <w:marTop w:val="0"/>
          <w:marBottom w:val="0"/>
          <w:divBdr>
            <w:top w:val="none" w:sz="0" w:space="0" w:color="auto"/>
            <w:left w:val="none" w:sz="0" w:space="0" w:color="auto"/>
            <w:bottom w:val="none" w:sz="0" w:space="0" w:color="auto"/>
            <w:right w:val="none" w:sz="0" w:space="0" w:color="auto"/>
          </w:divBdr>
        </w:div>
        <w:div w:id="1558123216">
          <w:marLeft w:val="0"/>
          <w:marRight w:val="0"/>
          <w:marTop w:val="0"/>
          <w:marBottom w:val="0"/>
          <w:divBdr>
            <w:top w:val="none" w:sz="0" w:space="0" w:color="auto"/>
            <w:left w:val="none" w:sz="0" w:space="0" w:color="auto"/>
            <w:bottom w:val="none" w:sz="0" w:space="0" w:color="auto"/>
            <w:right w:val="none" w:sz="0" w:space="0" w:color="auto"/>
          </w:divBdr>
        </w:div>
        <w:div w:id="934636060">
          <w:marLeft w:val="0"/>
          <w:marRight w:val="0"/>
          <w:marTop w:val="0"/>
          <w:marBottom w:val="0"/>
          <w:divBdr>
            <w:top w:val="none" w:sz="0" w:space="0" w:color="auto"/>
            <w:left w:val="none" w:sz="0" w:space="0" w:color="auto"/>
            <w:bottom w:val="none" w:sz="0" w:space="0" w:color="auto"/>
            <w:right w:val="none" w:sz="0" w:space="0" w:color="auto"/>
          </w:divBdr>
        </w:div>
        <w:div w:id="1783262023">
          <w:marLeft w:val="0"/>
          <w:marRight w:val="0"/>
          <w:marTop w:val="0"/>
          <w:marBottom w:val="0"/>
          <w:divBdr>
            <w:top w:val="none" w:sz="0" w:space="0" w:color="auto"/>
            <w:left w:val="none" w:sz="0" w:space="0" w:color="auto"/>
            <w:bottom w:val="none" w:sz="0" w:space="0" w:color="auto"/>
            <w:right w:val="none" w:sz="0" w:space="0" w:color="auto"/>
          </w:divBdr>
        </w:div>
        <w:div w:id="469400212">
          <w:marLeft w:val="0"/>
          <w:marRight w:val="0"/>
          <w:marTop w:val="0"/>
          <w:marBottom w:val="0"/>
          <w:divBdr>
            <w:top w:val="none" w:sz="0" w:space="0" w:color="auto"/>
            <w:left w:val="none" w:sz="0" w:space="0" w:color="auto"/>
            <w:bottom w:val="none" w:sz="0" w:space="0" w:color="auto"/>
            <w:right w:val="none" w:sz="0" w:space="0" w:color="auto"/>
          </w:divBdr>
        </w:div>
        <w:div w:id="760294109">
          <w:marLeft w:val="0"/>
          <w:marRight w:val="0"/>
          <w:marTop w:val="0"/>
          <w:marBottom w:val="0"/>
          <w:divBdr>
            <w:top w:val="none" w:sz="0" w:space="0" w:color="auto"/>
            <w:left w:val="none" w:sz="0" w:space="0" w:color="auto"/>
            <w:bottom w:val="none" w:sz="0" w:space="0" w:color="auto"/>
            <w:right w:val="none" w:sz="0" w:space="0" w:color="auto"/>
          </w:divBdr>
        </w:div>
        <w:div w:id="1625383708">
          <w:marLeft w:val="0"/>
          <w:marRight w:val="0"/>
          <w:marTop w:val="0"/>
          <w:marBottom w:val="0"/>
          <w:divBdr>
            <w:top w:val="none" w:sz="0" w:space="0" w:color="auto"/>
            <w:left w:val="none" w:sz="0" w:space="0" w:color="auto"/>
            <w:bottom w:val="none" w:sz="0" w:space="0" w:color="auto"/>
            <w:right w:val="none" w:sz="0" w:space="0" w:color="auto"/>
          </w:divBdr>
        </w:div>
        <w:div w:id="1986351488">
          <w:marLeft w:val="0"/>
          <w:marRight w:val="0"/>
          <w:marTop w:val="0"/>
          <w:marBottom w:val="0"/>
          <w:divBdr>
            <w:top w:val="none" w:sz="0" w:space="0" w:color="auto"/>
            <w:left w:val="none" w:sz="0" w:space="0" w:color="auto"/>
            <w:bottom w:val="none" w:sz="0" w:space="0" w:color="auto"/>
            <w:right w:val="none" w:sz="0" w:space="0" w:color="auto"/>
          </w:divBdr>
        </w:div>
        <w:div w:id="2008245156">
          <w:marLeft w:val="0"/>
          <w:marRight w:val="0"/>
          <w:marTop w:val="0"/>
          <w:marBottom w:val="0"/>
          <w:divBdr>
            <w:top w:val="none" w:sz="0" w:space="0" w:color="auto"/>
            <w:left w:val="none" w:sz="0" w:space="0" w:color="auto"/>
            <w:bottom w:val="none" w:sz="0" w:space="0" w:color="auto"/>
            <w:right w:val="none" w:sz="0" w:space="0" w:color="auto"/>
          </w:divBdr>
        </w:div>
        <w:div w:id="2142114149">
          <w:marLeft w:val="0"/>
          <w:marRight w:val="0"/>
          <w:marTop w:val="0"/>
          <w:marBottom w:val="0"/>
          <w:divBdr>
            <w:top w:val="none" w:sz="0" w:space="0" w:color="auto"/>
            <w:left w:val="none" w:sz="0" w:space="0" w:color="auto"/>
            <w:bottom w:val="none" w:sz="0" w:space="0" w:color="auto"/>
            <w:right w:val="none" w:sz="0" w:space="0" w:color="auto"/>
          </w:divBdr>
        </w:div>
        <w:div w:id="17632354">
          <w:marLeft w:val="0"/>
          <w:marRight w:val="0"/>
          <w:marTop w:val="0"/>
          <w:marBottom w:val="0"/>
          <w:divBdr>
            <w:top w:val="none" w:sz="0" w:space="0" w:color="auto"/>
            <w:left w:val="none" w:sz="0" w:space="0" w:color="auto"/>
            <w:bottom w:val="none" w:sz="0" w:space="0" w:color="auto"/>
            <w:right w:val="none" w:sz="0" w:space="0" w:color="auto"/>
          </w:divBdr>
        </w:div>
        <w:div w:id="576937189">
          <w:marLeft w:val="0"/>
          <w:marRight w:val="0"/>
          <w:marTop w:val="0"/>
          <w:marBottom w:val="0"/>
          <w:divBdr>
            <w:top w:val="none" w:sz="0" w:space="0" w:color="auto"/>
            <w:left w:val="none" w:sz="0" w:space="0" w:color="auto"/>
            <w:bottom w:val="none" w:sz="0" w:space="0" w:color="auto"/>
            <w:right w:val="none" w:sz="0" w:space="0" w:color="auto"/>
          </w:divBdr>
        </w:div>
        <w:div w:id="1409842305">
          <w:marLeft w:val="0"/>
          <w:marRight w:val="0"/>
          <w:marTop w:val="0"/>
          <w:marBottom w:val="0"/>
          <w:divBdr>
            <w:top w:val="none" w:sz="0" w:space="0" w:color="auto"/>
            <w:left w:val="none" w:sz="0" w:space="0" w:color="auto"/>
            <w:bottom w:val="none" w:sz="0" w:space="0" w:color="auto"/>
            <w:right w:val="none" w:sz="0" w:space="0" w:color="auto"/>
          </w:divBdr>
        </w:div>
        <w:div w:id="178736795">
          <w:marLeft w:val="0"/>
          <w:marRight w:val="0"/>
          <w:marTop w:val="0"/>
          <w:marBottom w:val="0"/>
          <w:divBdr>
            <w:top w:val="none" w:sz="0" w:space="0" w:color="auto"/>
            <w:left w:val="none" w:sz="0" w:space="0" w:color="auto"/>
            <w:bottom w:val="none" w:sz="0" w:space="0" w:color="auto"/>
            <w:right w:val="none" w:sz="0" w:space="0" w:color="auto"/>
          </w:divBdr>
        </w:div>
        <w:div w:id="690764061">
          <w:marLeft w:val="0"/>
          <w:marRight w:val="0"/>
          <w:marTop w:val="0"/>
          <w:marBottom w:val="0"/>
          <w:divBdr>
            <w:top w:val="none" w:sz="0" w:space="0" w:color="auto"/>
            <w:left w:val="none" w:sz="0" w:space="0" w:color="auto"/>
            <w:bottom w:val="none" w:sz="0" w:space="0" w:color="auto"/>
            <w:right w:val="none" w:sz="0" w:space="0" w:color="auto"/>
          </w:divBdr>
        </w:div>
        <w:div w:id="556741904">
          <w:marLeft w:val="0"/>
          <w:marRight w:val="0"/>
          <w:marTop w:val="0"/>
          <w:marBottom w:val="0"/>
          <w:divBdr>
            <w:top w:val="none" w:sz="0" w:space="0" w:color="auto"/>
            <w:left w:val="none" w:sz="0" w:space="0" w:color="auto"/>
            <w:bottom w:val="none" w:sz="0" w:space="0" w:color="auto"/>
            <w:right w:val="none" w:sz="0" w:space="0" w:color="auto"/>
          </w:divBdr>
        </w:div>
        <w:div w:id="745881203">
          <w:marLeft w:val="0"/>
          <w:marRight w:val="0"/>
          <w:marTop w:val="0"/>
          <w:marBottom w:val="0"/>
          <w:divBdr>
            <w:top w:val="none" w:sz="0" w:space="0" w:color="auto"/>
            <w:left w:val="none" w:sz="0" w:space="0" w:color="auto"/>
            <w:bottom w:val="none" w:sz="0" w:space="0" w:color="auto"/>
            <w:right w:val="none" w:sz="0" w:space="0" w:color="auto"/>
          </w:divBdr>
        </w:div>
        <w:div w:id="1939212635">
          <w:marLeft w:val="0"/>
          <w:marRight w:val="0"/>
          <w:marTop w:val="0"/>
          <w:marBottom w:val="0"/>
          <w:divBdr>
            <w:top w:val="none" w:sz="0" w:space="0" w:color="auto"/>
            <w:left w:val="none" w:sz="0" w:space="0" w:color="auto"/>
            <w:bottom w:val="none" w:sz="0" w:space="0" w:color="auto"/>
            <w:right w:val="none" w:sz="0" w:space="0" w:color="auto"/>
          </w:divBdr>
        </w:div>
        <w:div w:id="2057702946">
          <w:marLeft w:val="0"/>
          <w:marRight w:val="0"/>
          <w:marTop w:val="0"/>
          <w:marBottom w:val="0"/>
          <w:divBdr>
            <w:top w:val="none" w:sz="0" w:space="0" w:color="auto"/>
            <w:left w:val="none" w:sz="0" w:space="0" w:color="auto"/>
            <w:bottom w:val="none" w:sz="0" w:space="0" w:color="auto"/>
            <w:right w:val="none" w:sz="0" w:space="0" w:color="auto"/>
          </w:divBdr>
        </w:div>
        <w:div w:id="809832376">
          <w:marLeft w:val="0"/>
          <w:marRight w:val="0"/>
          <w:marTop w:val="0"/>
          <w:marBottom w:val="0"/>
          <w:divBdr>
            <w:top w:val="none" w:sz="0" w:space="0" w:color="auto"/>
            <w:left w:val="none" w:sz="0" w:space="0" w:color="auto"/>
            <w:bottom w:val="none" w:sz="0" w:space="0" w:color="auto"/>
            <w:right w:val="none" w:sz="0" w:space="0" w:color="auto"/>
          </w:divBdr>
        </w:div>
        <w:div w:id="625896731">
          <w:marLeft w:val="0"/>
          <w:marRight w:val="0"/>
          <w:marTop w:val="0"/>
          <w:marBottom w:val="0"/>
          <w:divBdr>
            <w:top w:val="none" w:sz="0" w:space="0" w:color="auto"/>
            <w:left w:val="none" w:sz="0" w:space="0" w:color="auto"/>
            <w:bottom w:val="none" w:sz="0" w:space="0" w:color="auto"/>
            <w:right w:val="none" w:sz="0" w:space="0" w:color="auto"/>
          </w:divBdr>
        </w:div>
        <w:div w:id="1085686076">
          <w:marLeft w:val="0"/>
          <w:marRight w:val="0"/>
          <w:marTop w:val="0"/>
          <w:marBottom w:val="0"/>
          <w:divBdr>
            <w:top w:val="none" w:sz="0" w:space="0" w:color="auto"/>
            <w:left w:val="none" w:sz="0" w:space="0" w:color="auto"/>
            <w:bottom w:val="none" w:sz="0" w:space="0" w:color="auto"/>
            <w:right w:val="none" w:sz="0" w:space="0" w:color="auto"/>
          </w:divBdr>
        </w:div>
        <w:div w:id="841311972">
          <w:marLeft w:val="0"/>
          <w:marRight w:val="0"/>
          <w:marTop w:val="0"/>
          <w:marBottom w:val="0"/>
          <w:divBdr>
            <w:top w:val="none" w:sz="0" w:space="0" w:color="auto"/>
            <w:left w:val="none" w:sz="0" w:space="0" w:color="auto"/>
            <w:bottom w:val="none" w:sz="0" w:space="0" w:color="auto"/>
            <w:right w:val="none" w:sz="0" w:space="0" w:color="auto"/>
          </w:divBdr>
        </w:div>
        <w:div w:id="1390301702">
          <w:marLeft w:val="0"/>
          <w:marRight w:val="0"/>
          <w:marTop w:val="0"/>
          <w:marBottom w:val="0"/>
          <w:divBdr>
            <w:top w:val="none" w:sz="0" w:space="0" w:color="auto"/>
            <w:left w:val="none" w:sz="0" w:space="0" w:color="auto"/>
            <w:bottom w:val="none" w:sz="0" w:space="0" w:color="auto"/>
            <w:right w:val="none" w:sz="0" w:space="0" w:color="auto"/>
          </w:divBdr>
        </w:div>
      </w:divsChild>
    </w:div>
    <w:div w:id="1102528708">
      <w:bodyDiv w:val="1"/>
      <w:marLeft w:val="0"/>
      <w:marRight w:val="0"/>
      <w:marTop w:val="0"/>
      <w:marBottom w:val="0"/>
      <w:divBdr>
        <w:top w:val="none" w:sz="0" w:space="0" w:color="auto"/>
        <w:left w:val="none" w:sz="0" w:space="0" w:color="auto"/>
        <w:bottom w:val="none" w:sz="0" w:space="0" w:color="auto"/>
        <w:right w:val="none" w:sz="0" w:space="0" w:color="auto"/>
      </w:divBdr>
    </w:div>
    <w:div w:id="1367366445">
      <w:bodyDiv w:val="1"/>
      <w:marLeft w:val="0"/>
      <w:marRight w:val="0"/>
      <w:marTop w:val="0"/>
      <w:marBottom w:val="0"/>
      <w:divBdr>
        <w:top w:val="none" w:sz="0" w:space="0" w:color="auto"/>
        <w:left w:val="none" w:sz="0" w:space="0" w:color="auto"/>
        <w:bottom w:val="none" w:sz="0" w:space="0" w:color="auto"/>
        <w:right w:val="none" w:sz="0" w:space="0" w:color="auto"/>
      </w:divBdr>
      <w:divsChild>
        <w:div w:id="2030789221">
          <w:marLeft w:val="0"/>
          <w:marRight w:val="0"/>
          <w:marTop w:val="0"/>
          <w:marBottom w:val="0"/>
          <w:divBdr>
            <w:top w:val="none" w:sz="0" w:space="0" w:color="auto"/>
            <w:left w:val="none" w:sz="0" w:space="0" w:color="auto"/>
            <w:bottom w:val="none" w:sz="0" w:space="0" w:color="auto"/>
            <w:right w:val="none" w:sz="0" w:space="0" w:color="auto"/>
          </w:divBdr>
          <w:divsChild>
            <w:div w:id="1357074744">
              <w:marLeft w:val="0"/>
              <w:marRight w:val="0"/>
              <w:marTop w:val="0"/>
              <w:marBottom w:val="0"/>
              <w:divBdr>
                <w:top w:val="none" w:sz="0" w:space="0" w:color="auto"/>
                <w:left w:val="none" w:sz="0" w:space="0" w:color="auto"/>
                <w:bottom w:val="none" w:sz="0" w:space="0" w:color="auto"/>
                <w:right w:val="none" w:sz="0" w:space="0" w:color="auto"/>
              </w:divBdr>
            </w:div>
          </w:divsChild>
        </w:div>
        <w:div w:id="2136290188">
          <w:marLeft w:val="0"/>
          <w:marRight w:val="0"/>
          <w:marTop w:val="0"/>
          <w:marBottom w:val="0"/>
          <w:divBdr>
            <w:top w:val="none" w:sz="0" w:space="0" w:color="auto"/>
            <w:left w:val="none" w:sz="0" w:space="0" w:color="auto"/>
            <w:bottom w:val="none" w:sz="0" w:space="0" w:color="auto"/>
            <w:right w:val="none" w:sz="0" w:space="0" w:color="auto"/>
          </w:divBdr>
          <w:divsChild>
            <w:div w:id="1774323062">
              <w:marLeft w:val="0"/>
              <w:marRight w:val="0"/>
              <w:marTop w:val="0"/>
              <w:marBottom w:val="0"/>
              <w:divBdr>
                <w:top w:val="none" w:sz="0" w:space="0" w:color="auto"/>
                <w:left w:val="none" w:sz="0" w:space="0" w:color="auto"/>
                <w:bottom w:val="none" w:sz="0" w:space="0" w:color="auto"/>
                <w:right w:val="none" w:sz="0" w:space="0" w:color="auto"/>
              </w:divBdr>
            </w:div>
          </w:divsChild>
        </w:div>
        <w:div w:id="866522867">
          <w:marLeft w:val="0"/>
          <w:marRight w:val="0"/>
          <w:marTop w:val="0"/>
          <w:marBottom w:val="0"/>
          <w:divBdr>
            <w:top w:val="none" w:sz="0" w:space="0" w:color="auto"/>
            <w:left w:val="none" w:sz="0" w:space="0" w:color="auto"/>
            <w:bottom w:val="none" w:sz="0" w:space="0" w:color="auto"/>
            <w:right w:val="none" w:sz="0" w:space="0" w:color="auto"/>
          </w:divBdr>
          <w:divsChild>
            <w:div w:id="513688809">
              <w:marLeft w:val="0"/>
              <w:marRight w:val="0"/>
              <w:marTop w:val="0"/>
              <w:marBottom w:val="0"/>
              <w:divBdr>
                <w:top w:val="none" w:sz="0" w:space="0" w:color="auto"/>
                <w:left w:val="none" w:sz="0" w:space="0" w:color="auto"/>
                <w:bottom w:val="none" w:sz="0" w:space="0" w:color="auto"/>
                <w:right w:val="none" w:sz="0" w:space="0" w:color="auto"/>
              </w:divBdr>
            </w:div>
          </w:divsChild>
        </w:div>
        <w:div w:id="2118134702">
          <w:marLeft w:val="0"/>
          <w:marRight w:val="0"/>
          <w:marTop w:val="0"/>
          <w:marBottom w:val="0"/>
          <w:divBdr>
            <w:top w:val="none" w:sz="0" w:space="0" w:color="auto"/>
            <w:left w:val="none" w:sz="0" w:space="0" w:color="auto"/>
            <w:bottom w:val="none" w:sz="0" w:space="0" w:color="auto"/>
            <w:right w:val="none" w:sz="0" w:space="0" w:color="auto"/>
          </w:divBdr>
          <w:divsChild>
            <w:div w:id="2059816872">
              <w:marLeft w:val="0"/>
              <w:marRight w:val="0"/>
              <w:marTop w:val="0"/>
              <w:marBottom w:val="0"/>
              <w:divBdr>
                <w:top w:val="none" w:sz="0" w:space="0" w:color="auto"/>
                <w:left w:val="none" w:sz="0" w:space="0" w:color="auto"/>
                <w:bottom w:val="none" w:sz="0" w:space="0" w:color="auto"/>
                <w:right w:val="none" w:sz="0" w:space="0" w:color="auto"/>
              </w:divBdr>
            </w:div>
          </w:divsChild>
        </w:div>
        <w:div w:id="1290746149">
          <w:marLeft w:val="0"/>
          <w:marRight w:val="0"/>
          <w:marTop w:val="0"/>
          <w:marBottom w:val="0"/>
          <w:divBdr>
            <w:top w:val="none" w:sz="0" w:space="0" w:color="auto"/>
            <w:left w:val="none" w:sz="0" w:space="0" w:color="auto"/>
            <w:bottom w:val="none" w:sz="0" w:space="0" w:color="auto"/>
            <w:right w:val="none" w:sz="0" w:space="0" w:color="auto"/>
          </w:divBdr>
          <w:divsChild>
            <w:div w:id="1308507843">
              <w:marLeft w:val="0"/>
              <w:marRight w:val="0"/>
              <w:marTop w:val="0"/>
              <w:marBottom w:val="0"/>
              <w:divBdr>
                <w:top w:val="none" w:sz="0" w:space="0" w:color="auto"/>
                <w:left w:val="none" w:sz="0" w:space="0" w:color="auto"/>
                <w:bottom w:val="none" w:sz="0" w:space="0" w:color="auto"/>
                <w:right w:val="none" w:sz="0" w:space="0" w:color="auto"/>
              </w:divBdr>
            </w:div>
          </w:divsChild>
        </w:div>
        <w:div w:id="886842652">
          <w:marLeft w:val="0"/>
          <w:marRight w:val="0"/>
          <w:marTop w:val="0"/>
          <w:marBottom w:val="0"/>
          <w:divBdr>
            <w:top w:val="none" w:sz="0" w:space="0" w:color="auto"/>
            <w:left w:val="none" w:sz="0" w:space="0" w:color="auto"/>
            <w:bottom w:val="none" w:sz="0" w:space="0" w:color="auto"/>
            <w:right w:val="none" w:sz="0" w:space="0" w:color="auto"/>
          </w:divBdr>
          <w:divsChild>
            <w:div w:id="1710377724">
              <w:marLeft w:val="0"/>
              <w:marRight w:val="0"/>
              <w:marTop w:val="0"/>
              <w:marBottom w:val="0"/>
              <w:divBdr>
                <w:top w:val="none" w:sz="0" w:space="0" w:color="auto"/>
                <w:left w:val="none" w:sz="0" w:space="0" w:color="auto"/>
                <w:bottom w:val="none" w:sz="0" w:space="0" w:color="auto"/>
                <w:right w:val="none" w:sz="0" w:space="0" w:color="auto"/>
              </w:divBdr>
            </w:div>
          </w:divsChild>
        </w:div>
        <w:div w:id="911158657">
          <w:marLeft w:val="0"/>
          <w:marRight w:val="0"/>
          <w:marTop w:val="0"/>
          <w:marBottom w:val="0"/>
          <w:divBdr>
            <w:top w:val="none" w:sz="0" w:space="0" w:color="auto"/>
            <w:left w:val="none" w:sz="0" w:space="0" w:color="auto"/>
            <w:bottom w:val="none" w:sz="0" w:space="0" w:color="auto"/>
            <w:right w:val="none" w:sz="0" w:space="0" w:color="auto"/>
          </w:divBdr>
          <w:divsChild>
            <w:div w:id="659772520">
              <w:marLeft w:val="0"/>
              <w:marRight w:val="0"/>
              <w:marTop w:val="0"/>
              <w:marBottom w:val="0"/>
              <w:divBdr>
                <w:top w:val="none" w:sz="0" w:space="0" w:color="auto"/>
                <w:left w:val="none" w:sz="0" w:space="0" w:color="auto"/>
                <w:bottom w:val="none" w:sz="0" w:space="0" w:color="auto"/>
                <w:right w:val="none" w:sz="0" w:space="0" w:color="auto"/>
              </w:divBdr>
            </w:div>
          </w:divsChild>
        </w:div>
        <w:div w:id="149106167">
          <w:marLeft w:val="0"/>
          <w:marRight w:val="0"/>
          <w:marTop w:val="0"/>
          <w:marBottom w:val="0"/>
          <w:divBdr>
            <w:top w:val="none" w:sz="0" w:space="0" w:color="auto"/>
            <w:left w:val="none" w:sz="0" w:space="0" w:color="auto"/>
            <w:bottom w:val="none" w:sz="0" w:space="0" w:color="auto"/>
            <w:right w:val="none" w:sz="0" w:space="0" w:color="auto"/>
          </w:divBdr>
          <w:divsChild>
            <w:div w:id="964579217">
              <w:marLeft w:val="0"/>
              <w:marRight w:val="0"/>
              <w:marTop w:val="0"/>
              <w:marBottom w:val="0"/>
              <w:divBdr>
                <w:top w:val="none" w:sz="0" w:space="0" w:color="auto"/>
                <w:left w:val="none" w:sz="0" w:space="0" w:color="auto"/>
                <w:bottom w:val="none" w:sz="0" w:space="0" w:color="auto"/>
                <w:right w:val="none" w:sz="0" w:space="0" w:color="auto"/>
              </w:divBdr>
            </w:div>
          </w:divsChild>
        </w:div>
        <w:div w:id="454638625">
          <w:marLeft w:val="0"/>
          <w:marRight w:val="0"/>
          <w:marTop w:val="0"/>
          <w:marBottom w:val="0"/>
          <w:divBdr>
            <w:top w:val="none" w:sz="0" w:space="0" w:color="auto"/>
            <w:left w:val="none" w:sz="0" w:space="0" w:color="auto"/>
            <w:bottom w:val="none" w:sz="0" w:space="0" w:color="auto"/>
            <w:right w:val="none" w:sz="0" w:space="0" w:color="auto"/>
          </w:divBdr>
          <w:divsChild>
            <w:div w:id="16023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79325">
      <w:bodyDiv w:val="1"/>
      <w:marLeft w:val="0"/>
      <w:marRight w:val="0"/>
      <w:marTop w:val="0"/>
      <w:marBottom w:val="0"/>
      <w:divBdr>
        <w:top w:val="none" w:sz="0" w:space="0" w:color="auto"/>
        <w:left w:val="none" w:sz="0" w:space="0" w:color="auto"/>
        <w:bottom w:val="none" w:sz="0" w:space="0" w:color="auto"/>
        <w:right w:val="none" w:sz="0" w:space="0" w:color="auto"/>
      </w:divBdr>
      <w:divsChild>
        <w:div w:id="1325741341">
          <w:marLeft w:val="0"/>
          <w:marRight w:val="0"/>
          <w:marTop w:val="0"/>
          <w:marBottom w:val="0"/>
          <w:divBdr>
            <w:top w:val="none" w:sz="0" w:space="0" w:color="auto"/>
            <w:left w:val="none" w:sz="0" w:space="0" w:color="auto"/>
            <w:bottom w:val="none" w:sz="0" w:space="0" w:color="auto"/>
            <w:right w:val="none" w:sz="0" w:space="0" w:color="auto"/>
          </w:divBdr>
        </w:div>
        <w:div w:id="684403046">
          <w:marLeft w:val="0"/>
          <w:marRight w:val="0"/>
          <w:marTop w:val="0"/>
          <w:marBottom w:val="0"/>
          <w:divBdr>
            <w:top w:val="none" w:sz="0" w:space="0" w:color="auto"/>
            <w:left w:val="none" w:sz="0" w:space="0" w:color="auto"/>
            <w:bottom w:val="none" w:sz="0" w:space="0" w:color="auto"/>
            <w:right w:val="none" w:sz="0" w:space="0" w:color="auto"/>
          </w:divBdr>
        </w:div>
        <w:div w:id="1191647999">
          <w:marLeft w:val="0"/>
          <w:marRight w:val="0"/>
          <w:marTop w:val="0"/>
          <w:marBottom w:val="0"/>
          <w:divBdr>
            <w:top w:val="none" w:sz="0" w:space="0" w:color="auto"/>
            <w:left w:val="none" w:sz="0" w:space="0" w:color="auto"/>
            <w:bottom w:val="none" w:sz="0" w:space="0" w:color="auto"/>
            <w:right w:val="none" w:sz="0" w:space="0" w:color="auto"/>
          </w:divBdr>
        </w:div>
        <w:div w:id="829710534">
          <w:marLeft w:val="0"/>
          <w:marRight w:val="0"/>
          <w:marTop w:val="0"/>
          <w:marBottom w:val="0"/>
          <w:divBdr>
            <w:top w:val="none" w:sz="0" w:space="0" w:color="auto"/>
            <w:left w:val="none" w:sz="0" w:space="0" w:color="auto"/>
            <w:bottom w:val="none" w:sz="0" w:space="0" w:color="auto"/>
            <w:right w:val="none" w:sz="0" w:space="0" w:color="auto"/>
          </w:divBdr>
        </w:div>
        <w:div w:id="520781545">
          <w:marLeft w:val="0"/>
          <w:marRight w:val="0"/>
          <w:marTop w:val="0"/>
          <w:marBottom w:val="0"/>
          <w:divBdr>
            <w:top w:val="none" w:sz="0" w:space="0" w:color="auto"/>
            <w:left w:val="none" w:sz="0" w:space="0" w:color="auto"/>
            <w:bottom w:val="none" w:sz="0" w:space="0" w:color="auto"/>
            <w:right w:val="none" w:sz="0" w:space="0" w:color="auto"/>
          </w:divBdr>
        </w:div>
        <w:div w:id="1312709256">
          <w:marLeft w:val="0"/>
          <w:marRight w:val="0"/>
          <w:marTop w:val="0"/>
          <w:marBottom w:val="0"/>
          <w:divBdr>
            <w:top w:val="none" w:sz="0" w:space="0" w:color="auto"/>
            <w:left w:val="none" w:sz="0" w:space="0" w:color="auto"/>
            <w:bottom w:val="none" w:sz="0" w:space="0" w:color="auto"/>
            <w:right w:val="none" w:sz="0" w:space="0" w:color="auto"/>
          </w:divBdr>
        </w:div>
        <w:div w:id="1179275506">
          <w:marLeft w:val="0"/>
          <w:marRight w:val="0"/>
          <w:marTop w:val="0"/>
          <w:marBottom w:val="0"/>
          <w:divBdr>
            <w:top w:val="none" w:sz="0" w:space="0" w:color="auto"/>
            <w:left w:val="none" w:sz="0" w:space="0" w:color="auto"/>
            <w:bottom w:val="none" w:sz="0" w:space="0" w:color="auto"/>
            <w:right w:val="none" w:sz="0" w:space="0" w:color="auto"/>
          </w:divBdr>
        </w:div>
        <w:div w:id="1852184198">
          <w:marLeft w:val="0"/>
          <w:marRight w:val="0"/>
          <w:marTop w:val="0"/>
          <w:marBottom w:val="0"/>
          <w:divBdr>
            <w:top w:val="none" w:sz="0" w:space="0" w:color="auto"/>
            <w:left w:val="none" w:sz="0" w:space="0" w:color="auto"/>
            <w:bottom w:val="none" w:sz="0" w:space="0" w:color="auto"/>
            <w:right w:val="none" w:sz="0" w:space="0" w:color="auto"/>
          </w:divBdr>
        </w:div>
        <w:div w:id="631402489">
          <w:marLeft w:val="0"/>
          <w:marRight w:val="0"/>
          <w:marTop w:val="0"/>
          <w:marBottom w:val="0"/>
          <w:divBdr>
            <w:top w:val="none" w:sz="0" w:space="0" w:color="auto"/>
            <w:left w:val="none" w:sz="0" w:space="0" w:color="auto"/>
            <w:bottom w:val="none" w:sz="0" w:space="0" w:color="auto"/>
            <w:right w:val="none" w:sz="0" w:space="0" w:color="auto"/>
          </w:divBdr>
        </w:div>
      </w:divsChild>
    </w:div>
    <w:div w:id="1431514097">
      <w:bodyDiv w:val="1"/>
      <w:marLeft w:val="0"/>
      <w:marRight w:val="0"/>
      <w:marTop w:val="0"/>
      <w:marBottom w:val="0"/>
      <w:divBdr>
        <w:top w:val="none" w:sz="0" w:space="0" w:color="auto"/>
        <w:left w:val="none" w:sz="0" w:space="0" w:color="auto"/>
        <w:bottom w:val="none" w:sz="0" w:space="0" w:color="auto"/>
        <w:right w:val="none" w:sz="0" w:space="0" w:color="auto"/>
      </w:divBdr>
      <w:divsChild>
        <w:div w:id="1915582943">
          <w:marLeft w:val="0"/>
          <w:marRight w:val="0"/>
          <w:marTop w:val="0"/>
          <w:marBottom w:val="0"/>
          <w:divBdr>
            <w:top w:val="none" w:sz="0" w:space="0" w:color="auto"/>
            <w:left w:val="none" w:sz="0" w:space="0" w:color="auto"/>
            <w:bottom w:val="none" w:sz="0" w:space="0" w:color="auto"/>
            <w:right w:val="none" w:sz="0" w:space="0" w:color="auto"/>
          </w:divBdr>
        </w:div>
        <w:div w:id="249971730">
          <w:marLeft w:val="0"/>
          <w:marRight w:val="0"/>
          <w:marTop w:val="0"/>
          <w:marBottom w:val="0"/>
          <w:divBdr>
            <w:top w:val="none" w:sz="0" w:space="0" w:color="auto"/>
            <w:left w:val="none" w:sz="0" w:space="0" w:color="auto"/>
            <w:bottom w:val="none" w:sz="0" w:space="0" w:color="auto"/>
            <w:right w:val="none" w:sz="0" w:space="0" w:color="auto"/>
          </w:divBdr>
        </w:div>
        <w:div w:id="202523449">
          <w:marLeft w:val="0"/>
          <w:marRight w:val="0"/>
          <w:marTop w:val="0"/>
          <w:marBottom w:val="0"/>
          <w:divBdr>
            <w:top w:val="none" w:sz="0" w:space="0" w:color="auto"/>
            <w:left w:val="none" w:sz="0" w:space="0" w:color="auto"/>
            <w:bottom w:val="none" w:sz="0" w:space="0" w:color="auto"/>
            <w:right w:val="none" w:sz="0" w:space="0" w:color="auto"/>
          </w:divBdr>
        </w:div>
        <w:div w:id="99498926">
          <w:marLeft w:val="0"/>
          <w:marRight w:val="0"/>
          <w:marTop w:val="0"/>
          <w:marBottom w:val="0"/>
          <w:divBdr>
            <w:top w:val="none" w:sz="0" w:space="0" w:color="auto"/>
            <w:left w:val="none" w:sz="0" w:space="0" w:color="auto"/>
            <w:bottom w:val="none" w:sz="0" w:space="0" w:color="auto"/>
            <w:right w:val="none" w:sz="0" w:space="0" w:color="auto"/>
          </w:divBdr>
        </w:div>
        <w:div w:id="284121960">
          <w:marLeft w:val="0"/>
          <w:marRight w:val="0"/>
          <w:marTop w:val="0"/>
          <w:marBottom w:val="0"/>
          <w:divBdr>
            <w:top w:val="none" w:sz="0" w:space="0" w:color="auto"/>
            <w:left w:val="none" w:sz="0" w:space="0" w:color="auto"/>
            <w:bottom w:val="none" w:sz="0" w:space="0" w:color="auto"/>
            <w:right w:val="none" w:sz="0" w:space="0" w:color="auto"/>
          </w:divBdr>
        </w:div>
      </w:divsChild>
    </w:div>
    <w:div w:id="1641961538">
      <w:bodyDiv w:val="1"/>
      <w:marLeft w:val="0"/>
      <w:marRight w:val="0"/>
      <w:marTop w:val="0"/>
      <w:marBottom w:val="0"/>
      <w:divBdr>
        <w:top w:val="none" w:sz="0" w:space="0" w:color="auto"/>
        <w:left w:val="none" w:sz="0" w:space="0" w:color="auto"/>
        <w:bottom w:val="none" w:sz="0" w:space="0" w:color="auto"/>
        <w:right w:val="none" w:sz="0" w:space="0" w:color="auto"/>
      </w:divBdr>
      <w:divsChild>
        <w:div w:id="1970281819">
          <w:marLeft w:val="0"/>
          <w:marRight w:val="0"/>
          <w:marTop w:val="0"/>
          <w:marBottom w:val="0"/>
          <w:divBdr>
            <w:top w:val="none" w:sz="0" w:space="0" w:color="auto"/>
            <w:left w:val="none" w:sz="0" w:space="0" w:color="auto"/>
            <w:bottom w:val="none" w:sz="0" w:space="0" w:color="auto"/>
            <w:right w:val="none" w:sz="0" w:space="0" w:color="auto"/>
          </w:divBdr>
        </w:div>
        <w:div w:id="1244224625">
          <w:marLeft w:val="0"/>
          <w:marRight w:val="0"/>
          <w:marTop w:val="0"/>
          <w:marBottom w:val="0"/>
          <w:divBdr>
            <w:top w:val="none" w:sz="0" w:space="0" w:color="auto"/>
            <w:left w:val="none" w:sz="0" w:space="0" w:color="auto"/>
            <w:bottom w:val="none" w:sz="0" w:space="0" w:color="auto"/>
            <w:right w:val="none" w:sz="0" w:space="0" w:color="auto"/>
          </w:divBdr>
        </w:div>
        <w:div w:id="142040407">
          <w:marLeft w:val="0"/>
          <w:marRight w:val="0"/>
          <w:marTop w:val="0"/>
          <w:marBottom w:val="0"/>
          <w:divBdr>
            <w:top w:val="none" w:sz="0" w:space="0" w:color="auto"/>
            <w:left w:val="none" w:sz="0" w:space="0" w:color="auto"/>
            <w:bottom w:val="none" w:sz="0" w:space="0" w:color="auto"/>
            <w:right w:val="none" w:sz="0" w:space="0" w:color="auto"/>
          </w:divBdr>
        </w:div>
        <w:div w:id="1666778778">
          <w:marLeft w:val="0"/>
          <w:marRight w:val="0"/>
          <w:marTop w:val="0"/>
          <w:marBottom w:val="0"/>
          <w:divBdr>
            <w:top w:val="none" w:sz="0" w:space="0" w:color="auto"/>
            <w:left w:val="none" w:sz="0" w:space="0" w:color="auto"/>
            <w:bottom w:val="none" w:sz="0" w:space="0" w:color="auto"/>
            <w:right w:val="none" w:sz="0" w:space="0" w:color="auto"/>
          </w:divBdr>
        </w:div>
        <w:div w:id="1016351331">
          <w:marLeft w:val="0"/>
          <w:marRight w:val="0"/>
          <w:marTop w:val="0"/>
          <w:marBottom w:val="0"/>
          <w:divBdr>
            <w:top w:val="none" w:sz="0" w:space="0" w:color="auto"/>
            <w:left w:val="none" w:sz="0" w:space="0" w:color="auto"/>
            <w:bottom w:val="none" w:sz="0" w:space="0" w:color="auto"/>
            <w:right w:val="none" w:sz="0" w:space="0" w:color="auto"/>
          </w:divBdr>
        </w:div>
        <w:div w:id="1384938269">
          <w:marLeft w:val="0"/>
          <w:marRight w:val="0"/>
          <w:marTop w:val="0"/>
          <w:marBottom w:val="0"/>
          <w:divBdr>
            <w:top w:val="none" w:sz="0" w:space="0" w:color="auto"/>
            <w:left w:val="none" w:sz="0" w:space="0" w:color="auto"/>
            <w:bottom w:val="none" w:sz="0" w:space="0" w:color="auto"/>
            <w:right w:val="none" w:sz="0" w:space="0" w:color="auto"/>
          </w:divBdr>
        </w:div>
        <w:div w:id="233054916">
          <w:marLeft w:val="0"/>
          <w:marRight w:val="0"/>
          <w:marTop w:val="0"/>
          <w:marBottom w:val="0"/>
          <w:divBdr>
            <w:top w:val="none" w:sz="0" w:space="0" w:color="auto"/>
            <w:left w:val="none" w:sz="0" w:space="0" w:color="auto"/>
            <w:bottom w:val="none" w:sz="0" w:space="0" w:color="auto"/>
            <w:right w:val="none" w:sz="0" w:space="0" w:color="auto"/>
          </w:divBdr>
        </w:div>
        <w:div w:id="687561981">
          <w:marLeft w:val="0"/>
          <w:marRight w:val="0"/>
          <w:marTop w:val="0"/>
          <w:marBottom w:val="0"/>
          <w:divBdr>
            <w:top w:val="none" w:sz="0" w:space="0" w:color="auto"/>
            <w:left w:val="none" w:sz="0" w:space="0" w:color="auto"/>
            <w:bottom w:val="none" w:sz="0" w:space="0" w:color="auto"/>
            <w:right w:val="none" w:sz="0" w:space="0" w:color="auto"/>
          </w:divBdr>
        </w:div>
        <w:div w:id="1992053943">
          <w:marLeft w:val="0"/>
          <w:marRight w:val="0"/>
          <w:marTop w:val="0"/>
          <w:marBottom w:val="0"/>
          <w:divBdr>
            <w:top w:val="none" w:sz="0" w:space="0" w:color="auto"/>
            <w:left w:val="none" w:sz="0" w:space="0" w:color="auto"/>
            <w:bottom w:val="none" w:sz="0" w:space="0" w:color="auto"/>
            <w:right w:val="none" w:sz="0" w:space="0" w:color="auto"/>
          </w:divBdr>
        </w:div>
        <w:div w:id="215548306">
          <w:marLeft w:val="0"/>
          <w:marRight w:val="0"/>
          <w:marTop w:val="0"/>
          <w:marBottom w:val="0"/>
          <w:divBdr>
            <w:top w:val="none" w:sz="0" w:space="0" w:color="auto"/>
            <w:left w:val="none" w:sz="0" w:space="0" w:color="auto"/>
            <w:bottom w:val="none" w:sz="0" w:space="0" w:color="auto"/>
            <w:right w:val="none" w:sz="0" w:space="0" w:color="auto"/>
          </w:divBdr>
        </w:div>
        <w:div w:id="1279609174">
          <w:marLeft w:val="0"/>
          <w:marRight w:val="0"/>
          <w:marTop w:val="0"/>
          <w:marBottom w:val="0"/>
          <w:divBdr>
            <w:top w:val="none" w:sz="0" w:space="0" w:color="auto"/>
            <w:left w:val="none" w:sz="0" w:space="0" w:color="auto"/>
            <w:bottom w:val="none" w:sz="0" w:space="0" w:color="auto"/>
            <w:right w:val="none" w:sz="0" w:space="0" w:color="auto"/>
          </w:divBdr>
        </w:div>
        <w:div w:id="1424376213">
          <w:marLeft w:val="0"/>
          <w:marRight w:val="0"/>
          <w:marTop w:val="0"/>
          <w:marBottom w:val="0"/>
          <w:divBdr>
            <w:top w:val="none" w:sz="0" w:space="0" w:color="auto"/>
            <w:left w:val="none" w:sz="0" w:space="0" w:color="auto"/>
            <w:bottom w:val="none" w:sz="0" w:space="0" w:color="auto"/>
            <w:right w:val="none" w:sz="0" w:space="0" w:color="auto"/>
          </w:divBdr>
        </w:div>
        <w:div w:id="52121149">
          <w:marLeft w:val="0"/>
          <w:marRight w:val="0"/>
          <w:marTop w:val="0"/>
          <w:marBottom w:val="0"/>
          <w:divBdr>
            <w:top w:val="none" w:sz="0" w:space="0" w:color="auto"/>
            <w:left w:val="none" w:sz="0" w:space="0" w:color="auto"/>
            <w:bottom w:val="none" w:sz="0" w:space="0" w:color="auto"/>
            <w:right w:val="none" w:sz="0" w:space="0" w:color="auto"/>
          </w:divBdr>
        </w:div>
        <w:div w:id="475531274">
          <w:marLeft w:val="0"/>
          <w:marRight w:val="0"/>
          <w:marTop w:val="0"/>
          <w:marBottom w:val="0"/>
          <w:divBdr>
            <w:top w:val="none" w:sz="0" w:space="0" w:color="auto"/>
            <w:left w:val="none" w:sz="0" w:space="0" w:color="auto"/>
            <w:bottom w:val="none" w:sz="0" w:space="0" w:color="auto"/>
            <w:right w:val="none" w:sz="0" w:space="0" w:color="auto"/>
          </w:divBdr>
        </w:div>
      </w:divsChild>
    </w:div>
    <w:div w:id="1774741035">
      <w:bodyDiv w:val="1"/>
      <w:marLeft w:val="0"/>
      <w:marRight w:val="0"/>
      <w:marTop w:val="0"/>
      <w:marBottom w:val="0"/>
      <w:divBdr>
        <w:top w:val="none" w:sz="0" w:space="0" w:color="auto"/>
        <w:left w:val="none" w:sz="0" w:space="0" w:color="auto"/>
        <w:bottom w:val="none" w:sz="0" w:space="0" w:color="auto"/>
        <w:right w:val="none" w:sz="0" w:space="0" w:color="auto"/>
      </w:divBdr>
      <w:divsChild>
        <w:div w:id="1653559750">
          <w:marLeft w:val="0"/>
          <w:marRight w:val="0"/>
          <w:marTop w:val="0"/>
          <w:marBottom w:val="0"/>
          <w:divBdr>
            <w:top w:val="none" w:sz="0" w:space="0" w:color="auto"/>
            <w:left w:val="none" w:sz="0" w:space="0" w:color="auto"/>
            <w:bottom w:val="none" w:sz="0" w:space="0" w:color="auto"/>
            <w:right w:val="none" w:sz="0" w:space="0" w:color="auto"/>
          </w:divBdr>
        </w:div>
        <w:div w:id="641885807">
          <w:marLeft w:val="0"/>
          <w:marRight w:val="0"/>
          <w:marTop w:val="0"/>
          <w:marBottom w:val="0"/>
          <w:divBdr>
            <w:top w:val="none" w:sz="0" w:space="0" w:color="auto"/>
            <w:left w:val="none" w:sz="0" w:space="0" w:color="auto"/>
            <w:bottom w:val="none" w:sz="0" w:space="0" w:color="auto"/>
            <w:right w:val="none" w:sz="0" w:space="0" w:color="auto"/>
          </w:divBdr>
        </w:div>
        <w:div w:id="1275091947">
          <w:marLeft w:val="0"/>
          <w:marRight w:val="0"/>
          <w:marTop w:val="0"/>
          <w:marBottom w:val="0"/>
          <w:divBdr>
            <w:top w:val="none" w:sz="0" w:space="0" w:color="auto"/>
            <w:left w:val="none" w:sz="0" w:space="0" w:color="auto"/>
            <w:bottom w:val="none" w:sz="0" w:space="0" w:color="auto"/>
            <w:right w:val="none" w:sz="0" w:space="0" w:color="auto"/>
          </w:divBdr>
        </w:div>
        <w:div w:id="2065521825">
          <w:marLeft w:val="0"/>
          <w:marRight w:val="0"/>
          <w:marTop w:val="0"/>
          <w:marBottom w:val="0"/>
          <w:divBdr>
            <w:top w:val="none" w:sz="0" w:space="0" w:color="auto"/>
            <w:left w:val="none" w:sz="0" w:space="0" w:color="auto"/>
            <w:bottom w:val="none" w:sz="0" w:space="0" w:color="auto"/>
            <w:right w:val="none" w:sz="0" w:space="0" w:color="auto"/>
          </w:divBdr>
        </w:div>
        <w:div w:id="505831859">
          <w:marLeft w:val="0"/>
          <w:marRight w:val="0"/>
          <w:marTop w:val="0"/>
          <w:marBottom w:val="0"/>
          <w:divBdr>
            <w:top w:val="none" w:sz="0" w:space="0" w:color="auto"/>
            <w:left w:val="none" w:sz="0" w:space="0" w:color="auto"/>
            <w:bottom w:val="none" w:sz="0" w:space="0" w:color="auto"/>
            <w:right w:val="none" w:sz="0" w:space="0" w:color="auto"/>
          </w:divBdr>
        </w:div>
        <w:div w:id="753631003">
          <w:marLeft w:val="0"/>
          <w:marRight w:val="0"/>
          <w:marTop w:val="0"/>
          <w:marBottom w:val="0"/>
          <w:divBdr>
            <w:top w:val="none" w:sz="0" w:space="0" w:color="auto"/>
            <w:left w:val="none" w:sz="0" w:space="0" w:color="auto"/>
            <w:bottom w:val="none" w:sz="0" w:space="0" w:color="auto"/>
            <w:right w:val="none" w:sz="0" w:space="0" w:color="auto"/>
          </w:divBdr>
        </w:div>
        <w:div w:id="1547181695">
          <w:marLeft w:val="0"/>
          <w:marRight w:val="0"/>
          <w:marTop w:val="0"/>
          <w:marBottom w:val="0"/>
          <w:divBdr>
            <w:top w:val="none" w:sz="0" w:space="0" w:color="auto"/>
            <w:left w:val="none" w:sz="0" w:space="0" w:color="auto"/>
            <w:bottom w:val="none" w:sz="0" w:space="0" w:color="auto"/>
            <w:right w:val="none" w:sz="0" w:space="0" w:color="auto"/>
          </w:divBdr>
        </w:div>
        <w:div w:id="80836495">
          <w:marLeft w:val="0"/>
          <w:marRight w:val="0"/>
          <w:marTop w:val="0"/>
          <w:marBottom w:val="0"/>
          <w:divBdr>
            <w:top w:val="none" w:sz="0" w:space="0" w:color="auto"/>
            <w:left w:val="none" w:sz="0" w:space="0" w:color="auto"/>
            <w:bottom w:val="none" w:sz="0" w:space="0" w:color="auto"/>
            <w:right w:val="none" w:sz="0" w:space="0" w:color="auto"/>
          </w:divBdr>
        </w:div>
        <w:div w:id="1694647513">
          <w:marLeft w:val="0"/>
          <w:marRight w:val="0"/>
          <w:marTop w:val="0"/>
          <w:marBottom w:val="0"/>
          <w:divBdr>
            <w:top w:val="none" w:sz="0" w:space="0" w:color="auto"/>
            <w:left w:val="none" w:sz="0" w:space="0" w:color="auto"/>
            <w:bottom w:val="none" w:sz="0" w:space="0" w:color="auto"/>
            <w:right w:val="none" w:sz="0" w:space="0" w:color="auto"/>
          </w:divBdr>
        </w:div>
        <w:div w:id="1146822027">
          <w:marLeft w:val="0"/>
          <w:marRight w:val="0"/>
          <w:marTop w:val="0"/>
          <w:marBottom w:val="0"/>
          <w:divBdr>
            <w:top w:val="none" w:sz="0" w:space="0" w:color="auto"/>
            <w:left w:val="none" w:sz="0" w:space="0" w:color="auto"/>
            <w:bottom w:val="none" w:sz="0" w:space="0" w:color="auto"/>
            <w:right w:val="none" w:sz="0" w:space="0" w:color="auto"/>
          </w:divBdr>
        </w:div>
      </w:divsChild>
    </w:div>
    <w:div w:id="1854758876">
      <w:bodyDiv w:val="1"/>
      <w:marLeft w:val="0"/>
      <w:marRight w:val="0"/>
      <w:marTop w:val="0"/>
      <w:marBottom w:val="0"/>
      <w:divBdr>
        <w:top w:val="none" w:sz="0" w:space="0" w:color="auto"/>
        <w:left w:val="none" w:sz="0" w:space="0" w:color="auto"/>
        <w:bottom w:val="none" w:sz="0" w:space="0" w:color="auto"/>
        <w:right w:val="none" w:sz="0" w:space="0" w:color="auto"/>
      </w:divBdr>
      <w:divsChild>
        <w:div w:id="1430277510">
          <w:marLeft w:val="0"/>
          <w:marRight w:val="0"/>
          <w:marTop w:val="0"/>
          <w:marBottom w:val="0"/>
          <w:divBdr>
            <w:top w:val="none" w:sz="0" w:space="0" w:color="auto"/>
            <w:left w:val="none" w:sz="0" w:space="0" w:color="auto"/>
            <w:bottom w:val="none" w:sz="0" w:space="0" w:color="auto"/>
            <w:right w:val="none" w:sz="0" w:space="0" w:color="auto"/>
          </w:divBdr>
        </w:div>
        <w:div w:id="838427432">
          <w:marLeft w:val="0"/>
          <w:marRight w:val="0"/>
          <w:marTop w:val="0"/>
          <w:marBottom w:val="0"/>
          <w:divBdr>
            <w:top w:val="none" w:sz="0" w:space="0" w:color="auto"/>
            <w:left w:val="none" w:sz="0" w:space="0" w:color="auto"/>
            <w:bottom w:val="none" w:sz="0" w:space="0" w:color="auto"/>
            <w:right w:val="none" w:sz="0" w:space="0" w:color="auto"/>
          </w:divBdr>
        </w:div>
        <w:div w:id="995765156">
          <w:marLeft w:val="0"/>
          <w:marRight w:val="0"/>
          <w:marTop w:val="0"/>
          <w:marBottom w:val="0"/>
          <w:divBdr>
            <w:top w:val="none" w:sz="0" w:space="0" w:color="auto"/>
            <w:left w:val="none" w:sz="0" w:space="0" w:color="auto"/>
            <w:bottom w:val="none" w:sz="0" w:space="0" w:color="auto"/>
            <w:right w:val="none" w:sz="0" w:space="0" w:color="auto"/>
          </w:divBdr>
        </w:div>
        <w:div w:id="424690873">
          <w:marLeft w:val="0"/>
          <w:marRight w:val="0"/>
          <w:marTop w:val="0"/>
          <w:marBottom w:val="0"/>
          <w:divBdr>
            <w:top w:val="none" w:sz="0" w:space="0" w:color="auto"/>
            <w:left w:val="none" w:sz="0" w:space="0" w:color="auto"/>
            <w:bottom w:val="none" w:sz="0" w:space="0" w:color="auto"/>
            <w:right w:val="none" w:sz="0" w:space="0" w:color="auto"/>
          </w:divBdr>
        </w:div>
        <w:div w:id="189345781">
          <w:marLeft w:val="0"/>
          <w:marRight w:val="0"/>
          <w:marTop w:val="0"/>
          <w:marBottom w:val="0"/>
          <w:divBdr>
            <w:top w:val="none" w:sz="0" w:space="0" w:color="auto"/>
            <w:left w:val="none" w:sz="0" w:space="0" w:color="auto"/>
            <w:bottom w:val="none" w:sz="0" w:space="0" w:color="auto"/>
            <w:right w:val="none" w:sz="0" w:space="0" w:color="auto"/>
          </w:divBdr>
        </w:div>
        <w:div w:id="1997805179">
          <w:marLeft w:val="0"/>
          <w:marRight w:val="0"/>
          <w:marTop w:val="0"/>
          <w:marBottom w:val="0"/>
          <w:divBdr>
            <w:top w:val="none" w:sz="0" w:space="0" w:color="auto"/>
            <w:left w:val="none" w:sz="0" w:space="0" w:color="auto"/>
            <w:bottom w:val="none" w:sz="0" w:space="0" w:color="auto"/>
            <w:right w:val="none" w:sz="0" w:space="0" w:color="auto"/>
          </w:divBdr>
        </w:div>
        <w:div w:id="1775055683">
          <w:marLeft w:val="0"/>
          <w:marRight w:val="0"/>
          <w:marTop w:val="0"/>
          <w:marBottom w:val="0"/>
          <w:divBdr>
            <w:top w:val="none" w:sz="0" w:space="0" w:color="auto"/>
            <w:left w:val="none" w:sz="0" w:space="0" w:color="auto"/>
            <w:bottom w:val="none" w:sz="0" w:space="0" w:color="auto"/>
            <w:right w:val="none" w:sz="0" w:space="0" w:color="auto"/>
          </w:divBdr>
        </w:div>
        <w:div w:id="598215705">
          <w:marLeft w:val="0"/>
          <w:marRight w:val="0"/>
          <w:marTop w:val="0"/>
          <w:marBottom w:val="0"/>
          <w:divBdr>
            <w:top w:val="none" w:sz="0" w:space="0" w:color="auto"/>
            <w:left w:val="none" w:sz="0" w:space="0" w:color="auto"/>
            <w:bottom w:val="none" w:sz="0" w:space="0" w:color="auto"/>
            <w:right w:val="none" w:sz="0" w:space="0" w:color="auto"/>
          </w:divBdr>
        </w:div>
        <w:div w:id="652568223">
          <w:marLeft w:val="0"/>
          <w:marRight w:val="0"/>
          <w:marTop w:val="0"/>
          <w:marBottom w:val="0"/>
          <w:divBdr>
            <w:top w:val="none" w:sz="0" w:space="0" w:color="auto"/>
            <w:left w:val="none" w:sz="0" w:space="0" w:color="auto"/>
            <w:bottom w:val="none" w:sz="0" w:space="0" w:color="auto"/>
            <w:right w:val="none" w:sz="0" w:space="0" w:color="auto"/>
          </w:divBdr>
        </w:div>
        <w:div w:id="412362108">
          <w:marLeft w:val="0"/>
          <w:marRight w:val="0"/>
          <w:marTop w:val="0"/>
          <w:marBottom w:val="0"/>
          <w:divBdr>
            <w:top w:val="none" w:sz="0" w:space="0" w:color="auto"/>
            <w:left w:val="none" w:sz="0" w:space="0" w:color="auto"/>
            <w:bottom w:val="none" w:sz="0" w:space="0" w:color="auto"/>
            <w:right w:val="none" w:sz="0" w:space="0" w:color="auto"/>
          </w:divBdr>
        </w:div>
        <w:div w:id="129591135">
          <w:marLeft w:val="0"/>
          <w:marRight w:val="0"/>
          <w:marTop w:val="0"/>
          <w:marBottom w:val="0"/>
          <w:divBdr>
            <w:top w:val="none" w:sz="0" w:space="0" w:color="auto"/>
            <w:left w:val="none" w:sz="0" w:space="0" w:color="auto"/>
            <w:bottom w:val="none" w:sz="0" w:space="0" w:color="auto"/>
            <w:right w:val="none" w:sz="0" w:space="0" w:color="auto"/>
          </w:divBdr>
        </w:div>
        <w:div w:id="996615747">
          <w:marLeft w:val="0"/>
          <w:marRight w:val="0"/>
          <w:marTop w:val="0"/>
          <w:marBottom w:val="0"/>
          <w:divBdr>
            <w:top w:val="none" w:sz="0" w:space="0" w:color="auto"/>
            <w:left w:val="none" w:sz="0" w:space="0" w:color="auto"/>
            <w:bottom w:val="none" w:sz="0" w:space="0" w:color="auto"/>
            <w:right w:val="none" w:sz="0" w:space="0" w:color="auto"/>
          </w:divBdr>
        </w:div>
        <w:div w:id="1676569179">
          <w:marLeft w:val="0"/>
          <w:marRight w:val="0"/>
          <w:marTop w:val="0"/>
          <w:marBottom w:val="0"/>
          <w:divBdr>
            <w:top w:val="none" w:sz="0" w:space="0" w:color="auto"/>
            <w:left w:val="none" w:sz="0" w:space="0" w:color="auto"/>
            <w:bottom w:val="none" w:sz="0" w:space="0" w:color="auto"/>
            <w:right w:val="none" w:sz="0" w:space="0" w:color="auto"/>
          </w:divBdr>
        </w:div>
        <w:div w:id="1101144314">
          <w:marLeft w:val="0"/>
          <w:marRight w:val="0"/>
          <w:marTop w:val="0"/>
          <w:marBottom w:val="0"/>
          <w:divBdr>
            <w:top w:val="none" w:sz="0" w:space="0" w:color="auto"/>
            <w:left w:val="none" w:sz="0" w:space="0" w:color="auto"/>
            <w:bottom w:val="none" w:sz="0" w:space="0" w:color="auto"/>
            <w:right w:val="none" w:sz="0" w:space="0" w:color="auto"/>
          </w:divBdr>
        </w:div>
        <w:div w:id="638265465">
          <w:marLeft w:val="0"/>
          <w:marRight w:val="0"/>
          <w:marTop w:val="0"/>
          <w:marBottom w:val="0"/>
          <w:divBdr>
            <w:top w:val="none" w:sz="0" w:space="0" w:color="auto"/>
            <w:left w:val="none" w:sz="0" w:space="0" w:color="auto"/>
            <w:bottom w:val="none" w:sz="0" w:space="0" w:color="auto"/>
            <w:right w:val="none" w:sz="0" w:space="0" w:color="auto"/>
          </w:divBdr>
        </w:div>
        <w:div w:id="1096554720">
          <w:marLeft w:val="0"/>
          <w:marRight w:val="0"/>
          <w:marTop w:val="0"/>
          <w:marBottom w:val="0"/>
          <w:divBdr>
            <w:top w:val="none" w:sz="0" w:space="0" w:color="auto"/>
            <w:left w:val="none" w:sz="0" w:space="0" w:color="auto"/>
            <w:bottom w:val="none" w:sz="0" w:space="0" w:color="auto"/>
            <w:right w:val="none" w:sz="0" w:space="0" w:color="auto"/>
          </w:divBdr>
        </w:div>
        <w:div w:id="946472747">
          <w:marLeft w:val="0"/>
          <w:marRight w:val="0"/>
          <w:marTop w:val="0"/>
          <w:marBottom w:val="0"/>
          <w:divBdr>
            <w:top w:val="none" w:sz="0" w:space="0" w:color="auto"/>
            <w:left w:val="none" w:sz="0" w:space="0" w:color="auto"/>
            <w:bottom w:val="none" w:sz="0" w:space="0" w:color="auto"/>
            <w:right w:val="none" w:sz="0" w:space="0" w:color="auto"/>
          </w:divBdr>
        </w:div>
        <w:div w:id="147283707">
          <w:marLeft w:val="0"/>
          <w:marRight w:val="0"/>
          <w:marTop w:val="0"/>
          <w:marBottom w:val="0"/>
          <w:divBdr>
            <w:top w:val="none" w:sz="0" w:space="0" w:color="auto"/>
            <w:left w:val="none" w:sz="0" w:space="0" w:color="auto"/>
            <w:bottom w:val="none" w:sz="0" w:space="0" w:color="auto"/>
            <w:right w:val="none" w:sz="0" w:space="0" w:color="auto"/>
          </w:divBdr>
        </w:div>
        <w:div w:id="510875570">
          <w:marLeft w:val="0"/>
          <w:marRight w:val="0"/>
          <w:marTop w:val="0"/>
          <w:marBottom w:val="0"/>
          <w:divBdr>
            <w:top w:val="none" w:sz="0" w:space="0" w:color="auto"/>
            <w:left w:val="none" w:sz="0" w:space="0" w:color="auto"/>
            <w:bottom w:val="none" w:sz="0" w:space="0" w:color="auto"/>
            <w:right w:val="none" w:sz="0" w:space="0" w:color="auto"/>
          </w:divBdr>
        </w:div>
        <w:div w:id="1515457932">
          <w:marLeft w:val="0"/>
          <w:marRight w:val="0"/>
          <w:marTop w:val="0"/>
          <w:marBottom w:val="0"/>
          <w:divBdr>
            <w:top w:val="none" w:sz="0" w:space="0" w:color="auto"/>
            <w:left w:val="none" w:sz="0" w:space="0" w:color="auto"/>
            <w:bottom w:val="none" w:sz="0" w:space="0" w:color="auto"/>
            <w:right w:val="none" w:sz="0" w:space="0" w:color="auto"/>
          </w:divBdr>
        </w:div>
        <w:div w:id="1041368916">
          <w:marLeft w:val="0"/>
          <w:marRight w:val="0"/>
          <w:marTop w:val="0"/>
          <w:marBottom w:val="0"/>
          <w:divBdr>
            <w:top w:val="none" w:sz="0" w:space="0" w:color="auto"/>
            <w:left w:val="none" w:sz="0" w:space="0" w:color="auto"/>
            <w:bottom w:val="none" w:sz="0" w:space="0" w:color="auto"/>
            <w:right w:val="none" w:sz="0" w:space="0" w:color="auto"/>
          </w:divBdr>
        </w:div>
        <w:div w:id="968437002">
          <w:marLeft w:val="0"/>
          <w:marRight w:val="0"/>
          <w:marTop w:val="0"/>
          <w:marBottom w:val="0"/>
          <w:divBdr>
            <w:top w:val="none" w:sz="0" w:space="0" w:color="auto"/>
            <w:left w:val="none" w:sz="0" w:space="0" w:color="auto"/>
            <w:bottom w:val="none" w:sz="0" w:space="0" w:color="auto"/>
            <w:right w:val="none" w:sz="0" w:space="0" w:color="auto"/>
          </w:divBdr>
        </w:div>
        <w:div w:id="2039037314">
          <w:marLeft w:val="0"/>
          <w:marRight w:val="0"/>
          <w:marTop w:val="0"/>
          <w:marBottom w:val="0"/>
          <w:divBdr>
            <w:top w:val="none" w:sz="0" w:space="0" w:color="auto"/>
            <w:left w:val="none" w:sz="0" w:space="0" w:color="auto"/>
            <w:bottom w:val="none" w:sz="0" w:space="0" w:color="auto"/>
            <w:right w:val="none" w:sz="0" w:space="0" w:color="auto"/>
          </w:divBdr>
        </w:div>
        <w:div w:id="901526544">
          <w:marLeft w:val="0"/>
          <w:marRight w:val="0"/>
          <w:marTop w:val="0"/>
          <w:marBottom w:val="0"/>
          <w:divBdr>
            <w:top w:val="none" w:sz="0" w:space="0" w:color="auto"/>
            <w:left w:val="none" w:sz="0" w:space="0" w:color="auto"/>
            <w:bottom w:val="none" w:sz="0" w:space="0" w:color="auto"/>
            <w:right w:val="none" w:sz="0" w:space="0" w:color="auto"/>
          </w:divBdr>
        </w:div>
      </w:divsChild>
    </w:div>
    <w:div w:id="1922979145">
      <w:bodyDiv w:val="1"/>
      <w:marLeft w:val="0"/>
      <w:marRight w:val="0"/>
      <w:marTop w:val="0"/>
      <w:marBottom w:val="0"/>
      <w:divBdr>
        <w:top w:val="none" w:sz="0" w:space="0" w:color="auto"/>
        <w:left w:val="none" w:sz="0" w:space="0" w:color="auto"/>
        <w:bottom w:val="none" w:sz="0" w:space="0" w:color="auto"/>
        <w:right w:val="none" w:sz="0" w:space="0" w:color="auto"/>
      </w:divBdr>
      <w:divsChild>
        <w:div w:id="1234387459">
          <w:marLeft w:val="0"/>
          <w:marRight w:val="0"/>
          <w:marTop w:val="0"/>
          <w:marBottom w:val="0"/>
          <w:divBdr>
            <w:top w:val="none" w:sz="0" w:space="0" w:color="auto"/>
            <w:left w:val="none" w:sz="0" w:space="0" w:color="auto"/>
            <w:bottom w:val="none" w:sz="0" w:space="0" w:color="auto"/>
            <w:right w:val="none" w:sz="0" w:space="0" w:color="auto"/>
          </w:divBdr>
        </w:div>
        <w:div w:id="276106822">
          <w:marLeft w:val="0"/>
          <w:marRight w:val="0"/>
          <w:marTop w:val="0"/>
          <w:marBottom w:val="0"/>
          <w:divBdr>
            <w:top w:val="none" w:sz="0" w:space="0" w:color="auto"/>
            <w:left w:val="none" w:sz="0" w:space="0" w:color="auto"/>
            <w:bottom w:val="none" w:sz="0" w:space="0" w:color="auto"/>
            <w:right w:val="none" w:sz="0" w:space="0" w:color="auto"/>
          </w:divBdr>
        </w:div>
        <w:div w:id="710114518">
          <w:marLeft w:val="0"/>
          <w:marRight w:val="0"/>
          <w:marTop w:val="0"/>
          <w:marBottom w:val="0"/>
          <w:divBdr>
            <w:top w:val="none" w:sz="0" w:space="0" w:color="auto"/>
            <w:left w:val="none" w:sz="0" w:space="0" w:color="auto"/>
            <w:bottom w:val="none" w:sz="0" w:space="0" w:color="auto"/>
            <w:right w:val="none" w:sz="0" w:space="0" w:color="auto"/>
          </w:divBdr>
        </w:div>
        <w:div w:id="1470054658">
          <w:marLeft w:val="0"/>
          <w:marRight w:val="0"/>
          <w:marTop w:val="0"/>
          <w:marBottom w:val="0"/>
          <w:divBdr>
            <w:top w:val="none" w:sz="0" w:space="0" w:color="auto"/>
            <w:left w:val="none" w:sz="0" w:space="0" w:color="auto"/>
            <w:bottom w:val="none" w:sz="0" w:space="0" w:color="auto"/>
            <w:right w:val="none" w:sz="0" w:space="0" w:color="auto"/>
          </w:divBdr>
        </w:div>
        <w:div w:id="2089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ncaster.ac.uk/research/research-culture/researcher-development/" TargetMode="External"/><Relationship Id="rId18" Type="http://schemas.openxmlformats.org/officeDocument/2006/relationships/hyperlink" Target="https://www.lancaster.ac.uk/edi/athena-swan/"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lancaster.ac.uk/research/research-culture/research-culture-day/" TargetMode="External"/><Relationship Id="rId7" Type="http://schemas.openxmlformats.org/officeDocument/2006/relationships/endnotes" Target="endnotes.xml"/><Relationship Id="rId12" Type="http://schemas.openxmlformats.org/officeDocument/2006/relationships/hyperlink" Target="https://warwick.ac.uk/research/research-culture-at-warwick/best-practice/rcen/" TargetMode="External"/><Relationship Id="rId17" Type="http://schemas.openxmlformats.org/officeDocument/2006/relationships/hyperlink" Target="https://www.lancaster.ac.uk/research/research-culture/researcher-development/" TargetMode="External"/><Relationship Id="rId25" Type="http://schemas.openxmlformats.org/officeDocument/2006/relationships/hyperlink" Target="https://www.lancaster.ac.uk/engagement/" TargetMode="External"/><Relationship Id="rId2" Type="http://schemas.openxmlformats.org/officeDocument/2006/relationships/numbering" Target="numbering.xml"/><Relationship Id="rId16" Type="http://schemas.openxmlformats.org/officeDocument/2006/relationships/hyperlink" Target="https://www.lancaster.ac.uk/strategic-planning-and-governance/strategic-plan/" TargetMode="External"/><Relationship Id="rId20" Type="http://schemas.openxmlformats.org/officeDocument/2006/relationships/hyperlink" Target="https://www.lancaster.ac.uk/media/lancaster-university/content-assets/documents/strategic-planning--governance/publication-scheme/5-our-policies-and-procedures/Safeguarding-in-Research-Framework.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8research.org.uk/what-we-do/research-culture-and-environment/" TargetMode="External"/><Relationship Id="rId24" Type="http://schemas.openxmlformats.org/officeDocument/2006/relationships/hyperlink" Target="https://www.n8research.org.uk/" TargetMode="External"/><Relationship Id="rId5" Type="http://schemas.openxmlformats.org/officeDocument/2006/relationships/webSettings" Target="webSettings.xml"/><Relationship Id="rId15" Type="http://schemas.openxmlformats.org/officeDocument/2006/relationships/hyperlink" Target="https://www.lancaster.ac.uk/research/research-culture/research-culture-day/" TargetMode="External"/><Relationship Id="rId23" Type="http://schemas.openxmlformats.org/officeDocument/2006/relationships/hyperlink" Target="https://www.liverpool.ac.uk/researcher/prosper/" TargetMode="External"/><Relationship Id="rId28" Type="http://schemas.openxmlformats.org/officeDocument/2006/relationships/hyperlink" Target="http://www.researcherdevelopmentconcordat.ac.uk/" TargetMode="External"/><Relationship Id="rId10" Type="http://schemas.openxmlformats.org/officeDocument/2006/relationships/hyperlink" Target="https://www.n8research.org.uk/" TargetMode="External"/><Relationship Id="rId19" Type="http://schemas.openxmlformats.org/officeDocument/2006/relationships/hyperlink" Target="https://www.lancaster.ac.uk/edi/race-equality-charter/" TargetMode="External"/><Relationship Id="rId31"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ncaster.ac.uk/lancaster-technicians/technicians-commitment/" TargetMode="External"/><Relationship Id="rId22" Type="http://schemas.openxmlformats.org/officeDocument/2006/relationships/hyperlink" Target="https://www.lancaster.ac.uk/organisational-development/academic-and-researcher/" TargetMode="External"/><Relationship Id="rId27" Type="http://schemas.openxmlformats.org/officeDocument/2006/relationships/hyperlink" Target="mailto:CDRsecretariat@universitiesuk.ac.uk"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2704-48C7-4B5F-8574-D427CB96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4467</Words>
  <Characters>25468</Characters>
  <Application>Microsoft Office Word</Application>
  <DocSecurity>0</DocSecurity>
  <Lines>212</Lines>
  <Paragraphs>59</Paragraphs>
  <ScaleCrop>false</ScaleCrop>
  <Company/>
  <LinksUpToDate>false</LinksUpToDate>
  <CharactersWithSpaces>29876</CharactersWithSpaces>
  <SharedDoc>false</SharedDoc>
  <HLinks>
    <vt:vector size="24" baseType="variant">
      <vt:variant>
        <vt:i4>1376369</vt:i4>
      </vt:variant>
      <vt:variant>
        <vt:i4>9</vt:i4>
      </vt:variant>
      <vt:variant>
        <vt:i4>0</vt:i4>
      </vt:variant>
      <vt:variant>
        <vt:i4>5</vt:i4>
      </vt:variant>
      <vt:variant>
        <vt:lpwstr>mailto:CDRsecretariat@universitiesuk.ac.uk</vt:lpwstr>
      </vt:variant>
      <vt:variant>
        <vt:lpwstr/>
      </vt:variant>
      <vt:variant>
        <vt:i4>5505143</vt:i4>
      </vt:variant>
      <vt:variant>
        <vt:i4>6</vt:i4>
      </vt:variant>
      <vt:variant>
        <vt:i4>0</vt:i4>
      </vt:variant>
      <vt:variant>
        <vt:i4>5</vt:i4>
      </vt:variant>
      <vt:variant>
        <vt:lpwstr>mailto:j.bennett@lancaster.ac.uk</vt:lpwstr>
      </vt:variant>
      <vt:variant>
        <vt:lpwstr/>
      </vt:variant>
      <vt:variant>
        <vt:i4>6094914</vt:i4>
      </vt:variant>
      <vt:variant>
        <vt:i4>3</vt:i4>
      </vt:variant>
      <vt:variant>
        <vt:i4>0</vt:i4>
      </vt:variant>
      <vt:variant>
        <vt:i4>5</vt:i4>
      </vt:variant>
      <vt:variant>
        <vt:lpwstr>https://livelancsac.sharepoint.com/:w:/s/Grp-OrganisationalDevelopment-ODTeam/EToy-b-OXfVKgVOUEojW4JoBY43YhOOhNpC8lIUj1Ie22w?e=RzwXFO</vt:lpwstr>
      </vt:variant>
      <vt:variant>
        <vt:lpwstr/>
      </vt:variant>
      <vt:variant>
        <vt:i4>2359343</vt:i4>
      </vt:variant>
      <vt:variant>
        <vt:i4>0</vt:i4>
      </vt:variant>
      <vt:variant>
        <vt:i4>0</vt:i4>
      </vt:variant>
      <vt:variant>
        <vt:i4>5</vt:i4>
      </vt:variant>
      <vt:variant>
        <vt:lpwstr>https://www.lancaster.ac.uk/organisational-development/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Chris</dc:creator>
  <cp:keywords/>
  <dc:description/>
  <cp:lastModifiedBy>Atkinson, Chris</cp:lastModifiedBy>
  <cp:revision>141</cp:revision>
  <dcterms:created xsi:type="dcterms:W3CDTF">2025-04-14T13:51:00Z</dcterms:created>
  <dcterms:modified xsi:type="dcterms:W3CDTF">2025-04-15T09:26:00Z</dcterms:modified>
</cp:coreProperties>
</file>