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4E933" w14:textId="6CBA9BCA" w:rsidR="00C400F0" w:rsidRPr="00950FF6" w:rsidRDefault="006C6064" w:rsidP="00950FF6">
      <w:pPr>
        <w:spacing w:after="0" w:line="240" w:lineRule="auto"/>
        <w:jc w:val="center"/>
        <w:rPr>
          <w:rFonts w:cs="Arial"/>
          <w:b/>
        </w:rPr>
      </w:pPr>
      <w:r w:rsidRPr="00950FF6">
        <w:rPr>
          <w:rFonts w:cs="Arial"/>
          <w:b/>
        </w:rPr>
        <w:t xml:space="preserve">LANCASTER UNIVERSITY </w:t>
      </w:r>
    </w:p>
    <w:p w14:paraId="1AF79EDE" w14:textId="486EB1CC" w:rsidR="00672C5A" w:rsidRPr="00950FF6" w:rsidRDefault="00672C5A" w:rsidP="00950FF6">
      <w:pPr>
        <w:pStyle w:val="PlainText"/>
        <w:jc w:val="center"/>
        <w:rPr>
          <w:rFonts w:asciiTheme="minorHAnsi" w:hAnsiTheme="minorHAnsi" w:cs="Arial"/>
          <w:b/>
          <w:sz w:val="22"/>
          <w:szCs w:val="22"/>
        </w:rPr>
      </w:pPr>
      <w:r w:rsidRPr="00950FF6">
        <w:rPr>
          <w:rFonts w:asciiTheme="minorHAnsi" w:hAnsiTheme="minorHAnsi" w:cs="Arial"/>
          <w:b/>
          <w:sz w:val="22"/>
          <w:szCs w:val="22"/>
        </w:rPr>
        <w:t>University Research Ethics Committee</w:t>
      </w:r>
    </w:p>
    <w:p w14:paraId="2FF2B1C4" w14:textId="77777777" w:rsidR="00672C5A" w:rsidRPr="00950FF6" w:rsidRDefault="00672C5A" w:rsidP="00950FF6">
      <w:pPr>
        <w:pStyle w:val="PlainText"/>
        <w:jc w:val="center"/>
        <w:rPr>
          <w:rFonts w:asciiTheme="minorHAnsi" w:hAnsiTheme="minorHAnsi" w:cs="Arial"/>
          <w:b/>
          <w:sz w:val="22"/>
          <w:szCs w:val="22"/>
        </w:rPr>
      </w:pPr>
    </w:p>
    <w:p w14:paraId="43F4E936" w14:textId="170506AC" w:rsidR="00587668" w:rsidRPr="00950FF6" w:rsidRDefault="0055078B" w:rsidP="00950FF6">
      <w:pPr>
        <w:pStyle w:val="PlainText"/>
        <w:jc w:val="center"/>
        <w:rPr>
          <w:rFonts w:asciiTheme="minorHAnsi" w:hAnsiTheme="minorHAnsi" w:cs="Arial"/>
          <w:b/>
          <w:sz w:val="22"/>
          <w:szCs w:val="22"/>
        </w:rPr>
      </w:pPr>
      <w:r w:rsidRPr="00950FF6">
        <w:rPr>
          <w:rFonts w:asciiTheme="minorHAnsi" w:hAnsiTheme="minorHAnsi" w:cs="Arial"/>
          <w:b/>
          <w:sz w:val="22"/>
          <w:szCs w:val="22"/>
        </w:rPr>
        <w:t xml:space="preserve">General </w:t>
      </w:r>
      <w:r w:rsidR="007E4C07" w:rsidRPr="00950FF6">
        <w:rPr>
          <w:rFonts w:asciiTheme="minorHAnsi" w:hAnsiTheme="minorHAnsi" w:cs="Arial"/>
          <w:b/>
          <w:sz w:val="22"/>
          <w:szCs w:val="22"/>
        </w:rPr>
        <w:t xml:space="preserve">Guidance </w:t>
      </w:r>
      <w:r w:rsidRPr="00950FF6">
        <w:rPr>
          <w:rFonts w:asciiTheme="minorHAnsi" w:hAnsiTheme="minorHAnsi" w:cs="Arial"/>
          <w:b/>
          <w:sz w:val="22"/>
          <w:szCs w:val="22"/>
        </w:rPr>
        <w:t>on</w:t>
      </w:r>
      <w:r w:rsidR="00217A85" w:rsidRPr="00950FF6">
        <w:rPr>
          <w:rFonts w:asciiTheme="minorHAnsi" w:hAnsiTheme="minorHAnsi" w:cs="Arial"/>
          <w:b/>
          <w:sz w:val="22"/>
          <w:szCs w:val="22"/>
        </w:rPr>
        <w:t xml:space="preserve"> </w:t>
      </w:r>
      <w:r w:rsidR="00D462CA" w:rsidRPr="00950FF6">
        <w:rPr>
          <w:rFonts w:asciiTheme="minorHAnsi" w:hAnsiTheme="minorHAnsi" w:cs="Arial"/>
          <w:b/>
          <w:sz w:val="22"/>
          <w:szCs w:val="22"/>
        </w:rPr>
        <w:t xml:space="preserve">Procedures for </w:t>
      </w:r>
      <w:r w:rsidR="00587668" w:rsidRPr="00950FF6">
        <w:rPr>
          <w:rFonts w:asciiTheme="minorHAnsi" w:hAnsiTheme="minorHAnsi" w:cs="Arial"/>
          <w:b/>
          <w:sz w:val="22"/>
          <w:szCs w:val="22"/>
        </w:rPr>
        <w:t>Research Ethics Approval</w:t>
      </w:r>
    </w:p>
    <w:p w14:paraId="43F4E938" w14:textId="77777777" w:rsidR="00377822" w:rsidRPr="00950FF6" w:rsidRDefault="00377822" w:rsidP="00950FF6">
      <w:pPr>
        <w:pStyle w:val="PlainText"/>
        <w:rPr>
          <w:rFonts w:asciiTheme="minorHAnsi" w:hAnsiTheme="minorHAnsi" w:cs="Arial"/>
          <w:sz w:val="22"/>
          <w:szCs w:val="22"/>
        </w:rPr>
      </w:pPr>
    </w:p>
    <w:p w14:paraId="43F4E939" w14:textId="323B3586" w:rsidR="00587668" w:rsidRPr="00950FF6" w:rsidRDefault="00377822" w:rsidP="00950FF6">
      <w:pPr>
        <w:pStyle w:val="PlainText"/>
        <w:numPr>
          <w:ilvl w:val="0"/>
          <w:numId w:val="15"/>
        </w:numPr>
        <w:ind w:hanging="720"/>
        <w:rPr>
          <w:rFonts w:asciiTheme="minorHAnsi" w:hAnsiTheme="minorHAnsi" w:cs="Arial"/>
          <w:b/>
          <w:sz w:val="22"/>
          <w:szCs w:val="22"/>
        </w:rPr>
      </w:pPr>
      <w:r w:rsidRPr="00950FF6">
        <w:rPr>
          <w:rFonts w:asciiTheme="minorHAnsi" w:hAnsiTheme="minorHAnsi" w:cs="Arial"/>
          <w:b/>
          <w:sz w:val="22"/>
          <w:szCs w:val="22"/>
        </w:rPr>
        <w:t>RESEARCH ETHICS POLICY</w:t>
      </w:r>
      <w:r w:rsidR="007A5F46" w:rsidRPr="00950FF6">
        <w:rPr>
          <w:rFonts w:asciiTheme="minorHAnsi" w:hAnsiTheme="minorHAnsi" w:cs="Arial"/>
          <w:b/>
          <w:sz w:val="22"/>
          <w:szCs w:val="22"/>
        </w:rPr>
        <w:t xml:space="preserve"> AND RESOURCES</w:t>
      </w:r>
    </w:p>
    <w:p w14:paraId="43F4E93A" w14:textId="77777777" w:rsidR="00587668" w:rsidRPr="00950FF6" w:rsidRDefault="00587668" w:rsidP="00950FF6">
      <w:pPr>
        <w:pStyle w:val="PlainText"/>
        <w:rPr>
          <w:rFonts w:asciiTheme="minorHAnsi" w:hAnsiTheme="minorHAnsi" w:cs="Arial"/>
          <w:sz w:val="22"/>
          <w:szCs w:val="22"/>
        </w:rPr>
      </w:pPr>
    </w:p>
    <w:p w14:paraId="75935745" w14:textId="0C97CB87" w:rsidR="00F37F78" w:rsidRPr="00950FF6" w:rsidRDefault="00217A85" w:rsidP="00950FF6">
      <w:pPr>
        <w:pStyle w:val="PlainText"/>
        <w:numPr>
          <w:ilvl w:val="1"/>
          <w:numId w:val="14"/>
        </w:numPr>
        <w:ind w:left="709" w:hanging="709"/>
        <w:rPr>
          <w:rFonts w:asciiTheme="minorHAnsi" w:hAnsiTheme="minorHAnsi" w:cs="Arial"/>
          <w:sz w:val="22"/>
          <w:szCs w:val="22"/>
        </w:rPr>
      </w:pPr>
      <w:r w:rsidRPr="00950FF6">
        <w:rPr>
          <w:rFonts w:asciiTheme="minorHAnsi" w:hAnsiTheme="minorHAnsi" w:cs="Arial"/>
          <w:sz w:val="22"/>
          <w:szCs w:val="22"/>
        </w:rPr>
        <w:t>Th</w:t>
      </w:r>
      <w:r w:rsidR="00F37F78" w:rsidRPr="00950FF6">
        <w:rPr>
          <w:rFonts w:asciiTheme="minorHAnsi" w:hAnsiTheme="minorHAnsi" w:cs="Arial"/>
          <w:sz w:val="22"/>
          <w:szCs w:val="22"/>
        </w:rPr>
        <w:t xml:space="preserve">is Guidance </w:t>
      </w:r>
      <w:r w:rsidRPr="00950FF6">
        <w:rPr>
          <w:rFonts w:asciiTheme="minorHAnsi" w:hAnsiTheme="minorHAnsi" w:cs="Arial"/>
          <w:sz w:val="22"/>
          <w:szCs w:val="22"/>
        </w:rPr>
        <w:t>should be read in conjunction with</w:t>
      </w:r>
      <w:r w:rsidR="00F37F78" w:rsidRPr="00950FF6">
        <w:rPr>
          <w:rFonts w:asciiTheme="minorHAnsi" w:hAnsiTheme="minorHAnsi" w:cs="Arial"/>
          <w:sz w:val="22"/>
          <w:szCs w:val="22"/>
        </w:rPr>
        <w:t>:</w:t>
      </w:r>
    </w:p>
    <w:p w14:paraId="0763F0D4" w14:textId="77777777" w:rsidR="00F37F78" w:rsidRPr="00950FF6" w:rsidRDefault="00F37F78" w:rsidP="00950FF6">
      <w:pPr>
        <w:pStyle w:val="PlainText"/>
        <w:rPr>
          <w:rFonts w:asciiTheme="minorHAnsi" w:hAnsiTheme="minorHAnsi" w:cs="Arial"/>
          <w:sz w:val="22"/>
          <w:szCs w:val="22"/>
        </w:rPr>
      </w:pPr>
    </w:p>
    <w:p w14:paraId="365E866E" w14:textId="75C64E13" w:rsidR="00F37F78" w:rsidRPr="00950FF6" w:rsidRDefault="00F37F78" w:rsidP="00950FF6">
      <w:pPr>
        <w:pStyle w:val="PlainText"/>
        <w:numPr>
          <w:ilvl w:val="0"/>
          <w:numId w:val="19"/>
        </w:numPr>
        <w:ind w:left="993" w:hanging="284"/>
        <w:rPr>
          <w:rFonts w:asciiTheme="minorHAnsi" w:hAnsiTheme="minorHAnsi" w:cs="Arial"/>
          <w:sz w:val="22"/>
          <w:szCs w:val="22"/>
        </w:rPr>
      </w:pPr>
      <w:r w:rsidRPr="00950FF6">
        <w:rPr>
          <w:rFonts w:asciiTheme="minorHAnsi" w:hAnsiTheme="minorHAnsi" w:cs="Arial"/>
          <w:sz w:val="22"/>
          <w:szCs w:val="22"/>
        </w:rPr>
        <w:t xml:space="preserve">The University’s </w:t>
      </w:r>
      <w:r w:rsidR="00217A85" w:rsidRPr="00950FF6">
        <w:rPr>
          <w:rFonts w:asciiTheme="minorHAnsi" w:hAnsiTheme="minorHAnsi" w:cs="Arial"/>
          <w:sz w:val="22"/>
          <w:szCs w:val="22"/>
        </w:rPr>
        <w:t>Research Ethics Policy</w:t>
      </w:r>
    </w:p>
    <w:p w14:paraId="59BA3C0B" w14:textId="77777777" w:rsidR="00F37F78" w:rsidRDefault="00F37F78" w:rsidP="00950FF6">
      <w:pPr>
        <w:pStyle w:val="PlainText"/>
        <w:numPr>
          <w:ilvl w:val="0"/>
          <w:numId w:val="19"/>
        </w:numPr>
        <w:ind w:left="993" w:hanging="284"/>
        <w:rPr>
          <w:rFonts w:asciiTheme="minorHAnsi" w:hAnsiTheme="minorHAnsi" w:cs="Arial"/>
          <w:sz w:val="22"/>
          <w:szCs w:val="22"/>
        </w:rPr>
      </w:pPr>
      <w:r w:rsidRPr="00950FF6">
        <w:rPr>
          <w:rFonts w:asciiTheme="minorHAnsi" w:hAnsiTheme="minorHAnsi" w:cs="Arial"/>
          <w:sz w:val="22"/>
          <w:szCs w:val="22"/>
        </w:rPr>
        <w:t>The University’s Good Research Practice Guidelines</w:t>
      </w:r>
    </w:p>
    <w:p w14:paraId="27CFA7FE" w14:textId="589E4ADC" w:rsidR="00217A85" w:rsidRPr="00950FF6" w:rsidRDefault="00F37F78" w:rsidP="00950FF6">
      <w:pPr>
        <w:pStyle w:val="PlainText"/>
        <w:numPr>
          <w:ilvl w:val="0"/>
          <w:numId w:val="19"/>
        </w:numPr>
        <w:ind w:left="993" w:hanging="284"/>
        <w:rPr>
          <w:rFonts w:asciiTheme="minorHAnsi" w:hAnsiTheme="minorHAnsi" w:cs="Arial"/>
          <w:sz w:val="22"/>
          <w:szCs w:val="22"/>
        </w:rPr>
      </w:pPr>
      <w:r w:rsidRPr="00950FF6">
        <w:rPr>
          <w:rFonts w:asciiTheme="minorHAnsi" w:hAnsiTheme="minorHAnsi" w:cs="Arial"/>
          <w:sz w:val="22"/>
          <w:szCs w:val="22"/>
        </w:rPr>
        <w:t>Specific g</w:t>
      </w:r>
      <w:r w:rsidR="0055078B" w:rsidRPr="00950FF6">
        <w:rPr>
          <w:rFonts w:asciiTheme="minorHAnsi" w:hAnsiTheme="minorHAnsi" w:cs="Arial"/>
          <w:sz w:val="22"/>
          <w:szCs w:val="22"/>
        </w:rPr>
        <w:t>uidance issued by the Faculty Research Ethics Committees (FREC) to which an application for an ethics review has been made</w:t>
      </w:r>
      <w:r w:rsidR="00217A85" w:rsidRPr="00950FF6">
        <w:rPr>
          <w:rFonts w:asciiTheme="minorHAnsi" w:hAnsiTheme="minorHAnsi" w:cs="Arial"/>
          <w:sz w:val="22"/>
          <w:szCs w:val="22"/>
        </w:rPr>
        <w:t>.</w:t>
      </w:r>
    </w:p>
    <w:p w14:paraId="646C70B2" w14:textId="77777777" w:rsidR="00217A85" w:rsidRPr="00950FF6" w:rsidRDefault="00217A85" w:rsidP="00950FF6">
      <w:pPr>
        <w:pStyle w:val="PlainText"/>
        <w:rPr>
          <w:rFonts w:asciiTheme="minorHAnsi" w:hAnsiTheme="minorHAnsi" w:cs="Arial"/>
          <w:sz w:val="22"/>
          <w:szCs w:val="22"/>
        </w:rPr>
      </w:pPr>
    </w:p>
    <w:p w14:paraId="2F2C4A10" w14:textId="77777777" w:rsidR="00217A85" w:rsidRPr="00950FF6" w:rsidRDefault="00217A85" w:rsidP="00950FF6">
      <w:pPr>
        <w:pStyle w:val="PlainText"/>
        <w:ind w:left="720" w:hanging="720"/>
        <w:rPr>
          <w:rFonts w:asciiTheme="minorHAnsi" w:hAnsiTheme="minorHAnsi" w:cs="Arial"/>
          <w:sz w:val="22"/>
          <w:szCs w:val="22"/>
        </w:rPr>
      </w:pPr>
      <w:r w:rsidRPr="00950FF6">
        <w:rPr>
          <w:rFonts w:asciiTheme="minorHAnsi" w:hAnsiTheme="minorHAnsi" w:cs="Arial"/>
          <w:sz w:val="22"/>
          <w:szCs w:val="22"/>
        </w:rPr>
        <w:t>1.2</w:t>
      </w:r>
      <w:r w:rsidRPr="00950FF6">
        <w:rPr>
          <w:rFonts w:asciiTheme="minorHAnsi" w:hAnsiTheme="minorHAnsi" w:cs="Arial"/>
          <w:sz w:val="22"/>
          <w:szCs w:val="22"/>
        </w:rPr>
        <w:tab/>
        <w:t>The Policy and associated procedures, guidance and training materials can be found on the University’s Research Ethics site which is open to all staff:</w:t>
      </w:r>
    </w:p>
    <w:p w14:paraId="43F4E93E" w14:textId="77777777" w:rsidR="007A5F46" w:rsidRPr="00093FCA" w:rsidRDefault="007A5F46" w:rsidP="00950FF6">
      <w:pPr>
        <w:pStyle w:val="PlainText"/>
        <w:rPr>
          <w:rFonts w:asciiTheme="minorHAnsi" w:hAnsiTheme="minorHAnsi" w:cs="Arial"/>
          <w:sz w:val="22"/>
          <w:szCs w:val="22"/>
        </w:rPr>
      </w:pPr>
      <w:bookmarkStart w:id="0" w:name="_GoBack"/>
    </w:p>
    <w:p w14:paraId="43F4E940" w14:textId="33F45617" w:rsidR="00377822" w:rsidRPr="00093FCA" w:rsidRDefault="00C57640" w:rsidP="00950FF6">
      <w:pPr>
        <w:pStyle w:val="PlainText"/>
        <w:ind w:firstLine="720"/>
        <w:rPr>
          <w:rFonts w:asciiTheme="minorHAnsi" w:hAnsiTheme="minorHAnsi" w:cs="Arial"/>
          <w:sz w:val="22"/>
          <w:szCs w:val="22"/>
        </w:rPr>
      </w:pPr>
      <w:r w:rsidRPr="00093FCA">
        <w:rPr>
          <w:rFonts w:asciiTheme="minorHAnsi" w:hAnsiTheme="minorHAnsi" w:cs="Arial"/>
          <w:sz w:val="22"/>
          <w:szCs w:val="22"/>
        </w:rPr>
        <w:t xml:space="preserve">http://www.lancaster.ac.uk/depts/research/ethics.html </w:t>
      </w:r>
    </w:p>
    <w:bookmarkEnd w:id="0"/>
    <w:p w14:paraId="27FFEFD8" w14:textId="77777777" w:rsidR="006C6064" w:rsidRPr="00950FF6" w:rsidRDefault="006C6064" w:rsidP="00950FF6">
      <w:pPr>
        <w:pStyle w:val="PlainText"/>
        <w:rPr>
          <w:rFonts w:asciiTheme="minorHAnsi" w:hAnsiTheme="minorHAnsi" w:cs="Arial"/>
          <w:sz w:val="22"/>
          <w:szCs w:val="22"/>
        </w:rPr>
      </w:pPr>
    </w:p>
    <w:p w14:paraId="43F4E941" w14:textId="77777777" w:rsidR="007A5F46" w:rsidRPr="00950FF6" w:rsidRDefault="007A5F46" w:rsidP="00950FF6">
      <w:pPr>
        <w:pStyle w:val="PlainText"/>
        <w:rPr>
          <w:rFonts w:asciiTheme="minorHAnsi" w:hAnsiTheme="minorHAnsi" w:cs="Arial"/>
          <w:sz w:val="22"/>
          <w:szCs w:val="22"/>
        </w:rPr>
      </w:pPr>
    </w:p>
    <w:p w14:paraId="43F4E942" w14:textId="2311569C" w:rsidR="00587668" w:rsidRPr="00950FF6" w:rsidRDefault="00377822" w:rsidP="00950FF6">
      <w:pPr>
        <w:pStyle w:val="PlainText"/>
        <w:numPr>
          <w:ilvl w:val="0"/>
          <w:numId w:val="15"/>
        </w:numPr>
        <w:ind w:hanging="720"/>
        <w:rPr>
          <w:rFonts w:asciiTheme="minorHAnsi" w:hAnsiTheme="minorHAnsi" w:cs="Arial"/>
          <w:b/>
          <w:sz w:val="22"/>
          <w:szCs w:val="22"/>
        </w:rPr>
      </w:pPr>
      <w:r w:rsidRPr="00950FF6">
        <w:rPr>
          <w:rFonts w:asciiTheme="minorHAnsi" w:hAnsiTheme="minorHAnsi" w:cs="Arial"/>
          <w:b/>
          <w:sz w:val="22"/>
          <w:szCs w:val="22"/>
        </w:rPr>
        <w:t>RESPONSIBILITIES FOR ETHICAL APPROVAL, REVIEW AND MONITORING</w:t>
      </w:r>
    </w:p>
    <w:p w14:paraId="43F4E943" w14:textId="77777777" w:rsidR="00587668" w:rsidRPr="00950FF6" w:rsidRDefault="00587668" w:rsidP="00950FF6">
      <w:pPr>
        <w:pStyle w:val="PlainText"/>
        <w:rPr>
          <w:rFonts w:asciiTheme="minorHAnsi" w:hAnsiTheme="minorHAnsi" w:cs="Arial"/>
          <w:sz w:val="22"/>
          <w:szCs w:val="22"/>
        </w:rPr>
      </w:pPr>
    </w:p>
    <w:p w14:paraId="43F4E944" w14:textId="5A2675DA" w:rsidR="00587668" w:rsidRPr="00950FF6" w:rsidRDefault="00587668" w:rsidP="00950FF6">
      <w:pPr>
        <w:pStyle w:val="PlainText"/>
        <w:numPr>
          <w:ilvl w:val="1"/>
          <w:numId w:val="15"/>
        </w:numPr>
        <w:ind w:left="709" w:hanging="709"/>
        <w:rPr>
          <w:rFonts w:asciiTheme="minorHAnsi" w:hAnsiTheme="minorHAnsi" w:cs="Arial"/>
          <w:sz w:val="22"/>
          <w:szCs w:val="22"/>
        </w:rPr>
      </w:pPr>
      <w:r w:rsidRPr="00950FF6">
        <w:rPr>
          <w:rFonts w:asciiTheme="minorHAnsi" w:hAnsiTheme="minorHAnsi" w:cs="Arial"/>
          <w:sz w:val="22"/>
          <w:szCs w:val="22"/>
        </w:rPr>
        <w:t xml:space="preserve">The University’s Research </w:t>
      </w:r>
      <w:r w:rsidR="006C6064" w:rsidRPr="00950FF6">
        <w:rPr>
          <w:rFonts w:asciiTheme="minorHAnsi" w:hAnsiTheme="minorHAnsi" w:cs="Arial"/>
          <w:sz w:val="22"/>
          <w:szCs w:val="22"/>
        </w:rPr>
        <w:t xml:space="preserve">Ethics </w:t>
      </w:r>
      <w:r w:rsidR="00C400F0" w:rsidRPr="00950FF6">
        <w:rPr>
          <w:rFonts w:asciiTheme="minorHAnsi" w:hAnsiTheme="minorHAnsi" w:cs="Arial"/>
          <w:sz w:val="22"/>
          <w:szCs w:val="22"/>
        </w:rPr>
        <w:t xml:space="preserve">Committee </w:t>
      </w:r>
      <w:r w:rsidRPr="00950FF6">
        <w:rPr>
          <w:rFonts w:asciiTheme="minorHAnsi" w:hAnsiTheme="minorHAnsi" w:cs="Arial"/>
          <w:sz w:val="22"/>
          <w:szCs w:val="22"/>
        </w:rPr>
        <w:t>(</w:t>
      </w:r>
      <w:r w:rsidR="00672C5A" w:rsidRPr="00950FF6">
        <w:rPr>
          <w:rFonts w:asciiTheme="minorHAnsi" w:hAnsiTheme="minorHAnsi" w:cs="Arial"/>
          <w:sz w:val="22"/>
          <w:szCs w:val="22"/>
        </w:rPr>
        <w:t>U</w:t>
      </w:r>
      <w:r w:rsidRPr="00950FF6">
        <w:rPr>
          <w:rFonts w:asciiTheme="minorHAnsi" w:hAnsiTheme="minorHAnsi" w:cs="Arial"/>
          <w:sz w:val="22"/>
          <w:szCs w:val="22"/>
        </w:rPr>
        <w:t>R</w:t>
      </w:r>
      <w:r w:rsidR="006C6064" w:rsidRPr="00950FF6">
        <w:rPr>
          <w:rFonts w:asciiTheme="minorHAnsi" w:hAnsiTheme="minorHAnsi" w:cs="Arial"/>
          <w:sz w:val="22"/>
          <w:szCs w:val="22"/>
        </w:rPr>
        <w:t>EC</w:t>
      </w:r>
      <w:r w:rsidR="00C400F0" w:rsidRPr="00950FF6">
        <w:rPr>
          <w:rFonts w:asciiTheme="minorHAnsi" w:hAnsiTheme="minorHAnsi" w:cs="Arial"/>
          <w:sz w:val="22"/>
          <w:szCs w:val="22"/>
        </w:rPr>
        <w:t xml:space="preserve">) </w:t>
      </w:r>
      <w:r w:rsidRPr="00950FF6">
        <w:rPr>
          <w:rFonts w:asciiTheme="minorHAnsi" w:hAnsiTheme="minorHAnsi" w:cs="Arial"/>
          <w:sz w:val="22"/>
          <w:szCs w:val="22"/>
        </w:rPr>
        <w:t xml:space="preserve">is responsible for formulating and implementing research </w:t>
      </w:r>
      <w:r w:rsidR="006C6064" w:rsidRPr="00950FF6">
        <w:rPr>
          <w:rFonts w:asciiTheme="minorHAnsi" w:hAnsiTheme="minorHAnsi" w:cs="Arial"/>
          <w:sz w:val="22"/>
          <w:szCs w:val="22"/>
        </w:rPr>
        <w:t xml:space="preserve">ethics </w:t>
      </w:r>
      <w:r w:rsidRPr="00950FF6">
        <w:rPr>
          <w:rFonts w:asciiTheme="minorHAnsi" w:hAnsiTheme="minorHAnsi" w:cs="Arial"/>
          <w:sz w:val="22"/>
          <w:szCs w:val="22"/>
        </w:rPr>
        <w:t xml:space="preserve">strategy across the University and for assuring the </w:t>
      </w:r>
      <w:r w:rsidR="006C6064" w:rsidRPr="00950FF6">
        <w:rPr>
          <w:rFonts w:asciiTheme="minorHAnsi" w:hAnsiTheme="minorHAnsi" w:cs="Arial"/>
          <w:sz w:val="22"/>
          <w:szCs w:val="22"/>
        </w:rPr>
        <w:t xml:space="preserve">ethics </w:t>
      </w:r>
      <w:r w:rsidRPr="00950FF6">
        <w:rPr>
          <w:rFonts w:asciiTheme="minorHAnsi" w:hAnsiTheme="minorHAnsi" w:cs="Arial"/>
          <w:sz w:val="22"/>
          <w:szCs w:val="22"/>
        </w:rPr>
        <w:t>standards of the University's research projects and awards.</w:t>
      </w:r>
    </w:p>
    <w:p w14:paraId="2F373529" w14:textId="77777777" w:rsidR="00AF2142" w:rsidRPr="00950FF6" w:rsidRDefault="00AF2142" w:rsidP="00950FF6">
      <w:pPr>
        <w:pStyle w:val="PlainText"/>
        <w:ind w:left="709"/>
        <w:rPr>
          <w:rFonts w:asciiTheme="minorHAnsi" w:hAnsiTheme="minorHAnsi" w:cs="Arial"/>
          <w:sz w:val="22"/>
          <w:szCs w:val="22"/>
        </w:rPr>
      </w:pPr>
    </w:p>
    <w:p w14:paraId="0B6EA842" w14:textId="40FC9D80" w:rsidR="00AF2142" w:rsidRPr="00950FF6" w:rsidRDefault="00AF2142" w:rsidP="00950FF6">
      <w:pPr>
        <w:pStyle w:val="PlainText"/>
        <w:numPr>
          <w:ilvl w:val="1"/>
          <w:numId w:val="15"/>
        </w:numPr>
        <w:ind w:left="709" w:hanging="709"/>
        <w:rPr>
          <w:rFonts w:asciiTheme="minorHAnsi" w:hAnsiTheme="minorHAnsi" w:cs="Arial"/>
          <w:sz w:val="22"/>
          <w:szCs w:val="22"/>
        </w:rPr>
      </w:pPr>
      <w:r w:rsidRPr="00950FF6">
        <w:rPr>
          <w:rFonts w:asciiTheme="minorHAnsi" w:hAnsiTheme="minorHAnsi" w:cs="Arial"/>
          <w:sz w:val="22"/>
          <w:szCs w:val="22"/>
        </w:rPr>
        <w:t xml:space="preserve">Research ethics reviews and approvals </w:t>
      </w:r>
      <w:r w:rsidR="00672C5A" w:rsidRPr="00950FF6">
        <w:rPr>
          <w:rFonts w:asciiTheme="minorHAnsi" w:hAnsiTheme="minorHAnsi" w:cs="Arial"/>
          <w:sz w:val="22"/>
          <w:szCs w:val="22"/>
        </w:rPr>
        <w:t xml:space="preserve">of specific research activities </w:t>
      </w:r>
      <w:r w:rsidRPr="00950FF6">
        <w:rPr>
          <w:rFonts w:asciiTheme="minorHAnsi" w:hAnsiTheme="minorHAnsi" w:cs="Arial"/>
          <w:sz w:val="22"/>
          <w:szCs w:val="22"/>
        </w:rPr>
        <w:t xml:space="preserve">are </w:t>
      </w:r>
      <w:r w:rsidR="00FC6F5B">
        <w:rPr>
          <w:rFonts w:asciiTheme="minorHAnsi" w:hAnsiTheme="minorHAnsi" w:cs="Arial"/>
          <w:sz w:val="22"/>
          <w:szCs w:val="22"/>
        </w:rPr>
        <w:t>conducted</w:t>
      </w:r>
      <w:r w:rsidR="005B48A1" w:rsidRPr="00950FF6">
        <w:rPr>
          <w:rFonts w:asciiTheme="minorHAnsi" w:hAnsiTheme="minorHAnsi" w:cs="Arial"/>
          <w:sz w:val="22"/>
          <w:szCs w:val="22"/>
        </w:rPr>
        <w:t xml:space="preserve"> </w:t>
      </w:r>
      <w:r w:rsidRPr="00950FF6">
        <w:rPr>
          <w:rFonts w:asciiTheme="minorHAnsi" w:hAnsiTheme="minorHAnsi" w:cs="Arial"/>
          <w:sz w:val="22"/>
          <w:szCs w:val="22"/>
        </w:rPr>
        <w:t xml:space="preserve">by </w:t>
      </w:r>
      <w:r w:rsidR="00672C5A" w:rsidRPr="00950FF6">
        <w:rPr>
          <w:rFonts w:asciiTheme="minorHAnsi" w:hAnsiTheme="minorHAnsi" w:cs="Arial"/>
          <w:sz w:val="22"/>
          <w:szCs w:val="22"/>
        </w:rPr>
        <w:t xml:space="preserve">the FRECs which are </w:t>
      </w:r>
      <w:r w:rsidRPr="00950FF6">
        <w:rPr>
          <w:rFonts w:asciiTheme="minorHAnsi" w:hAnsiTheme="minorHAnsi" w:cs="Arial"/>
          <w:sz w:val="22"/>
          <w:szCs w:val="22"/>
        </w:rPr>
        <w:t>sub</w:t>
      </w:r>
      <w:r w:rsidR="005B48A1" w:rsidRPr="00950FF6">
        <w:rPr>
          <w:rFonts w:asciiTheme="minorHAnsi" w:hAnsiTheme="minorHAnsi" w:cs="Arial"/>
          <w:sz w:val="22"/>
          <w:szCs w:val="22"/>
        </w:rPr>
        <w:t>-</w:t>
      </w:r>
      <w:r w:rsidRPr="00950FF6">
        <w:rPr>
          <w:rFonts w:asciiTheme="minorHAnsi" w:hAnsiTheme="minorHAnsi" w:cs="Arial"/>
          <w:sz w:val="22"/>
          <w:szCs w:val="22"/>
        </w:rPr>
        <w:t>committees of UREC</w:t>
      </w:r>
      <w:r w:rsidR="00672C5A" w:rsidRPr="00950FF6">
        <w:rPr>
          <w:rFonts w:asciiTheme="minorHAnsi" w:hAnsiTheme="minorHAnsi" w:cs="Arial"/>
          <w:sz w:val="22"/>
          <w:szCs w:val="22"/>
        </w:rPr>
        <w:t xml:space="preserve">.  FRECs issue their own specific forms and guidance </w:t>
      </w:r>
      <w:r w:rsidR="0055078B" w:rsidRPr="00950FF6">
        <w:rPr>
          <w:rFonts w:asciiTheme="minorHAnsi" w:hAnsiTheme="minorHAnsi" w:cs="Arial"/>
          <w:sz w:val="22"/>
          <w:szCs w:val="22"/>
        </w:rPr>
        <w:t>which are consistent with UREC’s</w:t>
      </w:r>
      <w:r w:rsidR="00F61E9F">
        <w:rPr>
          <w:rFonts w:asciiTheme="minorHAnsi" w:hAnsiTheme="minorHAnsi" w:cs="Arial"/>
          <w:sz w:val="22"/>
          <w:szCs w:val="22"/>
        </w:rPr>
        <w:t xml:space="preserve"> guidance</w:t>
      </w:r>
      <w:r w:rsidR="0055078B" w:rsidRPr="00950FF6">
        <w:rPr>
          <w:rFonts w:asciiTheme="minorHAnsi" w:hAnsiTheme="minorHAnsi" w:cs="Arial"/>
          <w:sz w:val="22"/>
          <w:szCs w:val="22"/>
        </w:rPr>
        <w:t>.  T</w:t>
      </w:r>
      <w:r w:rsidR="00672C5A" w:rsidRPr="00950FF6">
        <w:rPr>
          <w:rFonts w:asciiTheme="minorHAnsi" w:hAnsiTheme="minorHAnsi" w:cs="Arial"/>
          <w:sz w:val="22"/>
          <w:szCs w:val="22"/>
        </w:rPr>
        <w:t xml:space="preserve">he appropriate </w:t>
      </w:r>
      <w:r w:rsidR="0055078B" w:rsidRPr="00950FF6">
        <w:rPr>
          <w:rFonts w:asciiTheme="minorHAnsi" w:hAnsiTheme="minorHAnsi" w:cs="Arial"/>
          <w:sz w:val="22"/>
          <w:szCs w:val="22"/>
        </w:rPr>
        <w:t xml:space="preserve">FREC guidance </w:t>
      </w:r>
      <w:r w:rsidR="00672C5A" w:rsidRPr="00950FF6">
        <w:rPr>
          <w:rFonts w:asciiTheme="minorHAnsi" w:hAnsiTheme="minorHAnsi" w:cs="Arial"/>
          <w:sz w:val="22"/>
          <w:szCs w:val="22"/>
        </w:rPr>
        <w:t>should be used by applicants.</w:t>
      </w:r>
    </w:p>
    <w:p w14:paraId="73FF3325" w14:textId="77777777" w:rsidR="00AF2142" w:rsidRPr="00950FF6" w:rsidRDefault="00AF2142" w:rsidP="00950FF6">
      <w:pPr>
        <w:pStyle w:val="PlainText"/>
        <w:rPr>
          <w:rFonts w:asciiTheme="minorHAnsi" w:hAnsiTheme="minorHAnsi" w:cs="Arial"/>
          <w:sz w:val="22"/>
          <w:szCs w:val="22"/>
        </w:rPr>
      </w:pPr>
    </w:p>
    <w:p w14:paraId="5952C9C3" w14:textId="271F59ED" w:rsidR="00AF2142" w:rsidRPr="00950FF6" w:rsidRDefault="002A38BB" w:rsidP="00950FF6">
      <w:pPr>
        <w:pStyle w:val="PlainText"/>
        <w:numPr>
          <w:ilvl w:val="1"/>
          <w:numId w:val="15"/>
        </w:numPr>
        <w:ind w:left="709" w:hanging="709"/>
        <w:rPr>
          <w:rFonts w:asciiTheme="minorHAnsi" w:hAnsiTheme="minorHAnsi" w:cs="Arial"/>
          <w:sz w:val="22"/>
          <w:szCs w:val="22"/>
        </w:rPr>
      </w:pPr>
      <w:r w:rsidRPr="00950FF6">
        <w:rPr>
          <w:rFonts w:asciiTheme="minorHAnsi" w:hAnsiTheme="minorHAnsi" w:cs="Arial"/>
          <w:sz w:val="22"/>
          <w:szCs w:val="22"/>
        </w:rPr>
        <w:t>To accommodate specialised or controlled areas of research and to avoid unnecessary multiple reviews, the</w:t>
      </w:r>
      <w:r w:rsidR="00AF2142" w:rsidRPr="00950FF6">
        <w:rPr>
          <w:rFonts w:asciiTheme="minorHAnsi" w:hAnsiTheme="minorHAnsi" w:cs="Arial"/>
          <w:sz w:val="22"/>
          <w:szCs w:val="22"/>
        </w:rPr>
        <w:t xml:space="preserve"> University w</w:t>
      </w:r>
      <w:r w:rsidRPr="00950FF6">
        <w:rPr>
          <w:rFonts w:asciiTheme="minorHAnsi" w:hAnsiTheme="minorHAnsi" w:cs="Arial"/>
          <w:sz w:val="22"/>
          <w:szCs w:val="22"/>
        </w:rPr>
        <w:t>ill</w:t>
      </w:r>
      <w:r w:rsidR="00C3452E" w:rsidRPr="00950FF6">
        <w:rPr>
          <w:rFonts w:asciiTheme="minorHAnsi" w:hAnsiTheme="minorHAnsi" w:cs="Arial"/>
          <w:sz w:val="22"/>
          <w:szCs w:val="22"/>
        </w:rPr>
        <w:t xml:space="preserve"> </w:t>
      </w:r>
      <w:r w:rsidRPr="00950FF6">
        <w:rPr>
          <w:rFonts w:asciiTheme="minorHAnsi" w:hAnsiTheme="minorHAnsi" w:cs="Arial"/>
          <w:sz w:val="22"/>
          <w:szCs w:val="22"/>
        </w:rPr>
        <w:t xml:space="preserve">refer to or </w:t>
      </w:r>
      <w:r w:rsidR="00C3452E" w:rsidRPr="00950FF6">
        <w:rPr>
          <w:rFonts w:asciiTheme="minorHAnsi" w:hAnsiTheme="minorHAnsi" w:cs="Arial"/>
          <w:sz w:val="22"/>
          <w:szCs w:val="22"/>
        </w:rPr>
        <w:t xml:space="preserve">recognise the process and decisions of </w:t>
      </w:r>
      <w:r w:rsidRPr="00950FF6">
        <w:rPr>
          <w:rFonts w:asciiTheme="minorHAnsi" w:hAnsiTheme="minorHAnsi" w:cs="Arial"/>
          <w:sz w:val="22"/>
          <w:szCs w:val="22"/>
        </w:rPr>
        <w:t>other ethics review bodies</w:t>
      </w:r>
      <w:r w:rsidR="00C3452E" w:rsidRPr="00950FF6">
        <w:rPr>
          <w:rFonts w:asciiTheme="minorHAnsi" w:hAnsiTheme="minorHAnsi" w:cs="Arial"/>
          <w:sz w:val="22"/>
          <w:szCs w:val="22"/>
        </w:rPr>
        <w:t xml:space="preserve"> as </w:t>
      </w:r>
      <w:r w:rsidRPr="00950FF6">
        <w:rPr>
          <w:rFonts w:asciiTheme="minorHAnsi" w:hAnsiTheme="minorHAnsi" w:cs="Arial"/>
          <w:sz w:val="22"/>
          <w:szCs w:val="22"/>
        </w:rPr>
        <w:t xml:space="preserve">appropriate.  The </w:t>
      </w:r>
      <w:r w:rsidR="00AF2142" w:rsidRPr="00950FF6">
        <w:rPr>
          <w:rFonts w:asciiTheme="minorHAnsi" w:hAnsiTheme="minorHAnsi" w:cs="Arial"/>
          <w:sz w:val="22"/>
          <w:szCs w:val="22"/>
        </w:rPr>
        <w:t>F</w:t>
      </w:r>
      <w:r w:rsidRPr="00950FF6">
        <w:rPr>
          <w:rFonts w:asciiTheme="minorHAnsi" w:hAnsiTheme="minorHAnsi" w:cs="Arial"/>
          <w:sz w:val="22"/>
          <w:szCs w:val="22"/>
        </w:rPr>
        <w:t>REC</w:t>
      </w:r>
      <w:r w:rsidR="00AF2142" w:rsidRPr="00950FF6">
        <w:rPr>
          <w:rFonts w:asciiTheme="minorHAnsi" w:hAnsiTheme="minorHAnsi" w:cs="Arial"/>
          <w:sz w:val="22"/>
          <w:szCs w:val="22"/>
        </w:rPr>
        <w:t>s</w:t>
      </w:r>
      <w:r w:rsidRPr="00950FF6">
        <w:rPr>
          <w:rFonts w:asciiTheme="minorHAnsi" w:hAnsiTheme="minorHAnsi" w:cs="Arial"/>
          <w:sz w:val="22"/>
          <w:szCs w:val="22"/>
        </w:rPr>
        <w:t xml:space="preserve"> will always, for example, refer projects engaging NHS patients to the appropriate NHS mechanism; others will be as</w:t>
      </w:r>
      <w:r w:rsidR="006C6064" w:rsidRPr="00950FF6">
        <w:rPr>
          <w:rFonts w:asciiTheme="minorHAnsi" w:hAnsiTheme="minorHAnsi" w:cs="Arial"/>
          <w:sz w:val="22"/>
          <w:szCs w:val="22"/>
        </w:rPr>
        <w:t xml:space="preserve">sessed on a case-by-case basis </w:t>
      </w:r>
      <w:r w:rsidRPr="00950FF6">
        <w:rPr>
          <w:rFonts w:asciiTheme="minorHAnsi" w:hAnsiTheme="minorHAnsi" w:cs="Arial"/>
          <w:sz w:val="22"/>
          <w:szCs w:val="22"/>
        </w:rPr>
        <w:t>and</w:t>
      </w:r>
      <w:r w:rsidR="00AF2142" w:rsidRPr="00950FF6">
        <w:rPr>
          <w:rFonts w:asciiTheme="minorHAnsi" w:hAnsiTheme="minorHAnsi" w:cs="Arial"/>
          <w:sz w:val="22"/>
          <w:szCs w:val="22"/>
        </w:rPr>
        <w:t xml:space="preserve"> a recommendation given to UREC which will formally approve this.  A </w:t>
      </w:r>
      <w:r w:rsidRPr="00950FF6">
        <w:rPr>
          <w:rFonts w:asciiTheme="minorHAnsi" w:hAnsiTheme="minorHAnsi" w:cs="Arial"/>
          <w:sz w:val="22"/>
          <w:szCs w:val="22"/>
        </w:rPr>
        <w:t>register</w:t>
      </w:r>
      <w:r w:rsidR="00AF2142" w:rsidRPr="00950FF6">
        <w:rPr>
          <w:rFonts w:asciiTheme="minorHAnsi" w:hAnsiTheme="minorHAnsi" w:cs="Arial"/>
          <w:sz w:val="22"/>
          <w:szCs w:val="22"/>
        </w:rPr>
        <w:t xml:space="preserve"> is </w:t>
      </w:r>
      <w:r w:rsidRPr="00950FF6">
        <w:rPr>
          <w:rFonts w:asciiTheme="minorHAnsi" w:hAnsiTheme="minorHAnsi" w:cs="Arial"/>
          <w:sz w:val="22"/>
          <w:szCs w:val="22"/>
        </w:rPr>
        <w:t xml:space="preserve">kept of recognised bodies.  Where a review is made by a recognised body, a copy of the application and decision letter (with any conditions) must be presented to the </w:t>
      </w:r>
      <w:r w:rsidR="00F61E9F">
        <w:rPr>
          <w:rFonts w:asciiTheme="minorHAnsi" w:hAnsiTheme="minorHAnsi" w:cs="Arial"/>
          <w:sz w:val="22"/>
          <w:szCs w:val="22"/>
        </w:rPr>
        <w:t>F</w:t>
      </w:r>
      <w:r w:rsidRPr="00950FF6">
        <w:rPr>
          <w:rFonts w:asciiTheme="minorHAnsi" w:hAnsiTheme="minorHAnsi" w:cs="Arial"/>
          <w:sz w:val="22"/>
          <w:szCs w:val="22"/>
        </w:rPr>
        <w:t>REC for monitoring purposes.</w:t>
      </w:r>
    </w:p>
    <w:p w14:paraId="3659E5DA" w14:textId="77777777" w:rsidR="00AF2142" w:rsidRPr="00950FF6" w:rsidRDefault="00AF2142" w:rsidP="00950FF6">
      <w:pPr>
        <w:pStyle w:val="PlainText"/>
        <w:rPr>
          <w:rFonts w:asciiTheme="minorHAnsi" w:hAnsiTheme="minorHAnsi" w:cs="Arial"/>
          <w:sz w:val="22"/>
          <w:szCs w:val="22"/>
        </w:rPr>
      </w:pPr>
    </w:p>
    <w:p w14:paraId="43F4E948" w14:textId="789CB776" w:rsidR="00607092" w:rsidRPr="00950FF6" w:rsidRDefault="00607092" w:rsidP="00950FF6">
      <w:pPr>
        <w:pStyle w:val="PlainText"/>
        <w:numPr>
          <w:ilvl w:val="1"/>
          <w:numId w:val="15"/>
        </w:numPr>
        <w:ind w:left="709" w:hanging="709"/>
        <w:rPr>
          <w:rFonts w:asciiTheme="minorHAnsi" w:hAnsiTheme="minorHAnsi" w:cs="Arial"/>
          <w:sz w:val="22"/>
          <w:szCs w:val="22"/>
        </w:rPr>
      </w:pPr>
      <w:r w:rsidRPr="00950FF6">
        <w:rPr>
          <w:rFonts w:asciiTheme="minorHAnsi" w:hAnsiTheme="minorHAnsi" w:cs="Arial"/>
          <w:sz w:val="22"/>
          <w:szCs w:val="22"/>
        </w:rPr>
        <w:t>Ethics review and approval is separate and distinct from the approval of the research activity itself.</w:t>
      </w:r>
    </w:p>
    <w:p w14:paraId="43F4E949" w14:textId="77777777" w:rsidR="00377822" w:rsidRPr="00950FF6" w:rsidRDefault="00377822" w:rsidP="00950FF6">
      <w:pPr>
        <w:pStyle w:val="PlainText"/>
        <w:rPr>
          <w:rFonts w:asciiTheme="minorHAnsi" w:hAnsiTheme="minorHAnsi" w:cs="Arial"/>
          <w:sz w:val="22"/>
          <w:szCs w:val="22"/>
        </w:rPr>
      </w:pPr>
    </w:p>
    <w:p w14:paraId="43F4E94A" w14:textId="77777777" w:rsidR="00607092" w:rsidRPr="00950FF6" w:rsidRDefault="00607092" w:rsidP="00950FF6">
      <w:pPr>
        <w:pStyle w:val="PlainText"/>
        <w:rPr>
          <w:rFonts w:asciiTheme="minorHAnsi" w:hAnsiTheme="minorHAnsi" w:cs="Arial"/>
          <w:sz w:val="22"/>
          <w:szCs w:val="22"/>
        </w:rPr>
      </w:pPr>
    </w:p>
    <w:p w14:paraId="43F4E94B" w14:textId="5A41F0BF" w:rsidR="00587668" w:rsidRPr="00950FF6" w:rsidRDefault="00377822" w:rsidP="00950FF6">
      <w:pPr>
        <w:pStyle w:val="PlainText"/>
        <w:numPr>
          <w:ilvl w:val="0"/>
          <w:numId w:val="15"/>
        </w:numPr>
        <w:ind w:hanging="720"/>
        <w:rPr>
          <w:rFonts w:asciiTheme="minorHAnsi" w:hAnsiTheme="minorHAnsi" w:cs="Arial"/>
          <w:b/>
          <w:sz w:val="22"/>
          <w:szCs w:val="22"/>
        </w:rPr>
      </w:pPr>
      <w:r w:rsidRPr="00950FF6">
        <w:rPr>
          <w:rFonts w:asciiTheme="minorHAnsi" w:hAnsiTheme="minorHAnsi" w:cs="Arial"/>
          <w:b/>
          <w:sz w:val="22"/>
          <w:szCs w:val="22"/>
        </w:rPr>
        <w:t>OVERVIEW OF THE PROCEDURES FOR CONSIDERING THE ETHICAL DIMENSIONS OF A RESEARCH PROJECT</w:t>
      </w:r>
    </w:p>
    <w:p w14:paraId="43F4E94C" w14:textId="77777777" w:rsidR="00587668" w:rsidRPr="00950FF6" w:rsidRDefault="00587668" w:rsidP="00950FF6">
      <w:pPr>
        <w:pStyle w:val="PlainText"/>
        <w:rPr>
          <w:rFonts w:asciiTheme="minorHAnsi" w:hAnsiTheme="minorHAnsi" w:cs="Arial"/>
          <w:sz w:val="22"/>
          <w:szCs w:val="22"/>
        </w:rPr>
      </w:pPr>
    </w:p>
    <w:p w14:paraId="43F4E94D" w14:textId="3D6DE39B" w:rsidR="00587668" w:rsidRPr="00950FF6" w:rsidRDefault="00587668" w:rsidP="00950FF6">
      <w:pPr>
        <w:pStyle w:val="PlainText"/>
        <w:ind w:left="720" w:hanging="720"/>
        <w:rPr>
          <w:rFonts w:asciiTheme="minorHAnsi" w:hAnsiTheme="minorHAnsi" w:cs="Arial"/>
          <w:sz w:val="22"/>
          <w:szCs w:val="22"/>
        </w:rPr>
      </w:pPr>
      <w:r w:rsidRPr="00950FF6">
        <w:rPr>
          <w:rFonts w:asciiTheme="minorHAnsi" w:hAnsiTheme="minorHAnsi" w:cs="Arial"/>
          <w:sz w:val="22"/>
          <w:szCs w:val="22"/>
        </w:rPr>
        <w:t>3.1</w:t>
      </w:r>
      <w:r w:rsidR="00AF2142" w:rsidRPr="00950FF6">
        <w:rPr>
          <w:rFonts w:asciiTheme="minorHAnsi" w:hAnsiTheme="minorHAnsi" w:cs="Arial"/>
          <w:sz w:val="22"/>
          <w:szCs w:val="22"/>
        </w:rPr>
        <w:tab/>
      </w:r>
      <w:r w:rsidRPr="00950FF6">
        <w:rPr>
          <w:rFonts w:asciiTheme="minorHAnsi" w:hAnsiTheme="minorHAnsi" w:cs="Arial"/>
          <w:sz w:val="22"/>
          <w:szCs w:val="22"/>
        </w:rPr>
        <w:t>All researchers engaging in research associated with the University should consider the ethical dimensions of their work</w:t>
      </w:r>
      <w:r w:rsidR="00C3452E" w:rsidRPr="00950FF6">
        <w:rPr>
          <w:rFonts w:asciiTheme="minorHAnsi" w:hAnsiTheme="minorHAnsi" w:cs="Arial"/>
          <w:sz w:val="22"/>
          <w:szCs w:val="22"/>
        </w:rPr>
        <w:t xml:space="preserve"> as part and parcel of good research practice</w:t>
      </w:r>
      <w:r w:rsidR="009A1C0F" w:rsidRPr="00950FF6">
        <w:rPr>
          <w:rFonts w:asciiTheme="minorHAnsi" w:hAnsiTheme="minorHAnsi" w:cs="Arial"/>
          <w:sz w:val="22"/>
          <w:szCs w:val="22"/>
        </w:rPr>
        <w:t xml:space="preserve"> and project design</w:t>
      </w:r>
      <w:r w:rsidRPr="00950FF6">
        <w:rPr>
          <w:rFonts w:asciiTheme="minorHAnsi" w:hAnsiTheme="minorHAnsi" w:cs="Arial"/>
          <w:sz w:val="22"/>
          <w:szCs w:val="22"/>
        </w:rPr>
        <w:t>.</w:t>
      </w:r>
      <w:r w:rsidR="00C3452E" w:rsidRPr="00950FF6">
        <w:rPr>
          <w:rFonts w:asciiTheme="minorHAnsi" w:hAnsiTheme="minorHAnsi" w:cs="Arial"/>
          <w:sz w:val="22"/>
          <w:szCs w:val="22"/>
        </w:rPr>
        <w:t xml:space="preserve"> </w:t>
      </w:r>
      <w:r w:rsidRPr="00950FF6">
        <w:rPr>
          <w:rFonts w:asciiTheme="minorHAnsi" w:hAnsiTheme="minorHAnsi" w:cs="Arial"/>
          <w:sz w:val="22"/>
          <w:szCs w:val="22"/>
        </w:rPr>
        <w:t xml:space="preserve"> It is the responsibility of researchers to be familiar with, and conform to, the University’s Research </w:t>
      </w:r>
      <w:r w:rsidR="00C400F0" w:rsidRPr="00950FF6">
        <w:rPr>
          <w:rFonts w:asciiTheme="minorHAnsi" w:hAnsiTheme="minorHAnsi" w:cs="Arial"/>
          <w:sz w:val="22"/>
          <w:szCs w:val="22"/>
        </w:rPr>
        <w:t>Ethics Policy.</w:t>
      </w:r>
    </w:p>
    <w:p w14:paraId="60731CA3" w14:textId="77777777" w:rsidR="009A1C0F" w:rsidRPr="00950FF6" w:rsidRDefault="009A1C0F" w:rsidP="00950FF6">
      <w:pPr>
        <w:pStyle w:val="PlainText"/>
        <w:rPr>
          <w:rFonts w:asciiTheme="minorHAnsi" w:hAnsiTheme="minorHAnsi" w:cs="Arial"/>
          <w:sz w:val="22"/>
          <w:szCs w:val="22"/>
        </w:rPr>
      </w:pPr>
    </w:p>
    <w:p w14:paraId="3DB4361C" w14:textId="55BEFF52" w:rsidR="00B37696" w:rsidRPr="00B85DA5" w:rsidRDefault="009A1C0F" w:rsidP="00950FF6">
      <w:pPr>
        <w:spacing w:after="0" w:line="240" w:lineRule="auto"/>
        <w:ind w:left="720" w:hanging="720"/>
        <w:rPr>
          <w:rFonts w:cs="Arial"/>
        </w:rPr>
      </w:pPr>
      <w:r w:rsidRPr="00950FF6">
        <w:rPr>
          <w:rFonts w:cs="Arial"/>
        </w:rPr>
        <w:t>3.2</w:t>
      </w:r>
      <w:r w:rsidR="00AF2142" w:rsidRPr="00950FF6">
        <w:rPr>
          <w:rFonts w:cs="Arial"/>
        </w:rPr>
        <w:tab/>
      </w:r>
      <w:r w:rsidRPr="00950FF6">
        <w:rPr>
          <w:rFonts w:cs="Arial"/>
        </w:rPr>
        <w:t xml:space="preserve">Ethics approval must be obtained before any </w:t>
      </w:r>
      <w:r w:rsidR="00B85DA5" w:rsidRPr="00B85DA5">
        <w:rPr>
          <w:rFonts w:cs="Arial"/>
        </w:rPr>
        <w:t xml:space="preserve">research </w:t>
      </w:r>
      <w:r w:rsidRPr="00B85DA5">
        <w:rPr>
          <w:rFonts w:cs="Arial"/>
        </w:rPr>
        <w:t xml:space="preserve">activities commence which have an ethics dimension.  </w:t>
      </w:r>
      <w:r w:rsidR="00B37696" w:rsidRPr="00B85DA5">
        <w:rPr>
          <w:rFonts w:cs="Arial"/>
        </w:rPr>
        <w:t>This will be in the form of a letter which will specify one of the following:</w:t>
      </w:r>
    </w:p>
    <w:p w14:paraId="458C9C26" w14:textId="77777777" w:rsidR="00B37696" w:rsidRPr="00B85DA5" w:rsidRDefault="00B37696" w:rsidP="00950FF6">
      <w:pPr>
        <w:spacing w:after="0" w:line="240" w:lineRule="auto"/>
        <w:rPr>
          <w:rFonts w:cs="Arial"/>
        </w:rPr>
      </w:pPr>
    </w:p>
    <w:p w14:paraId="3E4F3EB0" w14:textId="20B564BD" w:rsidR="00B37696" w:rsidRDefault="00B85DA5" w:rsidP="00950FF6">
      <w:pPr>
        <w:pStyle w:val="ListParagraph"/>
        <w:numPr>
          <w:ilvl w:val="0"/>
          <w:numId w:val="16"/>
        </w:numPr>
        <w:spacing w:after="0" w:line="240" w:lineRule="auto"/>
        <w:ind w:left="1134"/>
        <w:rPr>
          <w:rFonts w:cs="Arial"/>
        </w:rPr>
      </w:pPr>
      <w:r w:rsidRPr="00B85DA5">
        <w:rPr>
          <w:rFonts w:cs="Arial"/>
        </w:rPr>
        <w:t xml:space="preserve">approved as submitted (with </w:t>
      </w:r>
      <w:r w:rsidR="00B37696" w:rsidRPr="00B85DA5">
        <w:rPr>
          <w:rFonts w:cs="Arial"/>
        </w:rPr>
        <w:t>guidance on the baseline for the decision</w:t>
      </w:r>
      <w:r w:rsidRPr="00B85DA5">
        <w:rPr>
          <w:rFonts w:cs="Arial"/>
        </w:rPr>
        <w:t xml:space="preserve"> as appropriate</w:t>
      </w:r>
      <w:r>
        <w:rPr>
          <w:rFonts w:cs="Arial"/>
        </w:rPr>
        <w:t>)</w:t>
      </w:r>
    </w:p>
    <w:p w14:paraId="0124BA76" w14:textId="38F3E455" w:rsidR="00B37696" w:rsidRPr="00661831" w:rsidRDefault="00824B1E" w:rsidP="00950FF6">
      <w:pPr>
        <w:pStyle w:val="ListParagraph"/>
        <w:numPr>
          <w:ilvl w:val="0"/>
          <w:numId w:val="16"/>
        </w:numPr>
        <w:spacing w:after="0" w:line="240" w:lineRule="auto"/>
        <w:ind w:left="1134"/>
        <w:rPr>
          <w:rFonts w:cs="Arial"/>
        </w:rPr>
      </w:pPr>
      <w:r w:rsidRPr="00661831">
        <w:rPr>
          <w:rFonts w:cs="Arial"/>
        </w:rPr>
        <w:t xml:space="preserve">approved subject </w:t>
      </w:r>
      <w:r w:rsidR="00661831" w:rsidRPr="00661831">
        <w:rPr>
          <w:rFonts w:cs="Arial"/>
        </w:rPr>
        <w:t>to requested revisions or specified conditions</w:t>
      </w:r>
    </w:p>
    <w:p w14:paraId="7911F025" w14:textId="4348004B" w:rsidR="00B37696" w:rsidRPr="00950FF6" w:rsidRDefault="00B37696" w:rsidP="00950FF6">
      <w:pPr>
        <w:pStyle w:val="ListParagraph"/>
        <w:numPr>
          <w:ilvl w:val="0"/>
          <w:numId w:val="16"/>
        </w:numPr>
        <w:spacing w:after="0" w:line="240" w:lineRule="auto"/>
        <w:ind w:left="1134"/>
        <w:rPr>
          <w:rFonts w:cs="Arial"/>
        </w:rPr>
      </w:pPr>
      <w:r w:rsidRPr="00950FF6">
        <w:rPr>
          <w:rFonts w:cs="Arial"/>
        </w:rPr>
        <w:t>rejected based on the principles of the Research Ethics Policy</w:t>
      </w:r>
    </w:p>
    <w:p w14:paraId="209CB8DC" w14:textId="77777777" w:rsidR="00AF2142" w:rsidRPr="00950FF6" w:rsidRDefault="00AF2142" w:rsidP="00950FF6">
      <w:pPr>
        <w:pStyle w:val="PlainText"/>
        <w:tabs>
          <w:tab w:val="right" w:pos="9237"/>
        </w:tabs>
        <w:rPr>
          <w:rFonts w:asciiTheme="minorHAnsi" w:hAnsiTheme="minorHAnsi" w:cs="Arial"/>
          <w:sz w:val="22"/>
          <w:szCs w:val="22"/>
        </w:rPr>
      </w:pPr>
    </w:p>
    <w:p w14:paraId="2A0F5EF9" w14:textId="7A733AED" w:rsidR="00DB2D07" w:rsidRPr="00950FF6" w:rsidRDefault="00B37696" w:rsidP="00950FF6">
      <w:pPr>
        <w:pStyle w:val="PlainText"/>
        <w:tabs>
          <w:tab w:val="left" w:pos="709"/>
        </w:tabs>
        <w:ind w:left="709" w:hanging="709"/>
        <w:rPr>
          <w:rFonts w:asciiTheme="minorHAnsi" w:hAnsiTheme="minorHAnsi" w:cs="Arial"/>
          <w:sz w:val="22"/>
          <w:szCs w:val="22"/>
        </w:rPr>
      </w:pPr>
      <w:r w:rsidRPr="00950FF6">
        <w:rPr>
          <w:rFonts w:asciiTheme="minorHAnsi" w:hAnsiTheme="minorHAnsi" w:cs="Arial"/>
          <w:sz w:val="22"/>
          <w:szCs w:val="22"/>
        </w:rPr>
        <w:t>3.3</w:t>
      </w:r>
      <w:r w:rsidR="00AF2142" w:rsidRPr="00950FF6">
        <w:rPr>
          <w:rFonts w:asciiTheme="minorHAnsi" w:hAnsiTheme="minorHAnsi" w:cs="Arial"/>
          <w:sz w:val="22"/>
          <w:szCs w:val="22"/>
        </w:rPr>
        <w:tab/>
      </w:r>
      <w:r w:rsidR="00DB2D07" w:rsidRPr="00950FF6">
        <w:rPr>
          <w:rFonts w:asciiTheme="minorHAnsi" w:hAnsiTheme="minorHAnsi" w:cs="Arial"/>
          <w:sz w:val="22"/>
          <w:szCs w:val="22"/>
        </w:rPr>
        <w:t>It is good practice to incorporate ethics into the research design and so should be a consideration at this stage</w:t>
      </w:r>
      <w:r w:rsidR="00F61E9F">
        <w:rPr>
          <w:rFonts w:asciiTheme="minorHAnsi" w:hAnsiTheme="minorHAnsi" w:cs="Arial"/>
          <w:sz w:val="22"/>
          <w:szCs w:val="22"/>
        </w:rPr>
        <w:t>.</w:t>
      </w:r>
    </w:p>
    <w:p w14:paraId="263DDD5D" w14:textId="77777777" w:rsidR="00DB2D07" w:rsidRPr="00950FF6" w:rsidRDefault="00DB2D07" w:rsidP="00950FF6">
      <w:pPr>
        <w:pStyle w:val="PlainText"/>
        <w:tabs>
          <w:tab w:val="right" w:pos="9237"/>
        </w:tabs>
        <w:rPr>
          <w:rFonts w:asciiTheme="minorHAnsi" w:hAnsiTheme="minorHAnsi" w:cs="Arial"/>
          <w:sz w:val="22"/>
          <w:szCs w:val="22"/>
        </w:rPr>
      </w:pPr>
    </w:p>
    <w:p w14:paraId="7DAF7F4B" w14:textId="4C2FACC1" w:rsidR="00B37696" w:rsidRPr="00950FF6" w:rsidRDefault="00DB2D07" w:rsidP="00950FF6">
      <w:pPr>
        <w:pStyle w:val="PlainText"/>
        <w:ind w:left="720" w:hanging="720"/>
        <w:rPr>
          <w:rFonts w:asciiTheme="minorHAnsi" w:hAnsiTheme="minorHAnsi" w:cs="Arial"/>
          <w:sz w:val="22"/>
          <w:szCs w:val="22"/>
        </w:rPr>
      </w:pPr>
      <w:r w:rsidRPr="00950FF6">
        <w:rPr>
          <w:rFonts w:asciiTheme="minorHAnsi" w:hAnsiTheme="minorHAnsi" w:cs="Arial"/>
          <w:sz w:val="22"/>
          <w:szCs w:val="22"/>
        </w:rPr>
        <w:t>3.4</w:t>
      </w:r>
      <w:r w:rsidR="00AF2142" w:rsidRPr="00950FF6">
        <w:rPr>
          <w:rFonts w:asciiTheme="minorHAnsi" w:hAnsiTheme="minorHAnsi" w:cs="Arial"/>
          <w:sz w:val="22"/>
          <w:szCs w:val="22"/>
        </w:rPr>
        <w:tab/>
      </w:r>
      <w:r w:rsidR="00B37696" w:rsidRPr="00950FF6">
        <w:rPr>
          <w:rFonts w:asciiTheme="minorHAnsi" w:hAnsiTheme="minorHAnsi" w:cs="Arial"/>
          <w:sz w:val="22"/>
          <w:szCs w:val="22"/>
        </w:rPr>
        <w:t>The ethical dimensions of a research project may change during the course of a project. It is important for researcher</w:t>
      </w:r>
      <w:r w:rsidR="0055078B" w:rsidRPr="00950FF6">
        <w:rPr>
          <w:rFonts w:asciiTheme="minorHAnsi" w:hAnsiTheme="minorHAnsi" w:cs="Arial"/>
          <w:sz w:val="22"/>
          <w:szCs w:val="22"/>
        </w:rPr>
        <w:t>s</w:t>
      </w:r>
      <w:r w:rsidR="00B37696" w:rsidRPr="00950FF6">
        <w:rPr>
          <w:rFonts w:asciiTheme="minorHAnsi" w:hAnsiTheme="minorHAnsi" w:cs="Arial"/>
          <w:sz w:val="22"/>
          <w:szCs w:val="22"/>
        </w:rPr>
        <w:t xml:space="preserve"> to monitor developments for ethical implications and to seek approval, or approval of changes when changes affect ethical dimensions significantly. </w:t>
      </w:r>
      <w:r w:rsidR="00BB22B3" w:rsidRPr="00950FF6">
        <w:rPr>
          <w:rFonts w:asciiTheme="minorHAnsi" w:hAnsiTheme="minorHAnsi" w:cs="Arial"/>
          <w:sz w:val="22"/>
          <w:szCs w:val="22"/>
        </w:rPr>
        <w:t xml:space="preserve"> </w:t>
      </w:r>
      <w:r w:rsidR="00B37696" w:rsidRPr="00950FF6">
        <w:rPr>
          <w:rFonts w:asciiTheme="minorHAnsi" w:hAnsiTheme="minorHAnsi" w:cs="Arial"/>
          <w:sz w:val="22"/>
          <w:szCs w:val="22"/>
        </w:rPr>
        <w:t>Examples include changes that affect the need to seek approval or that affect the nature of participation or the category of risk.</w:t>
      </w:r>
    </w:p>
    <w:p w14:paraId="50B35D27" w14:textId="77777777" w:rsidR="00B37696" w:rsidRPr="00950FF6" w:rsidRDefault="00B37696" w:rsidP="00950FF6">
      <w:pPr>
        <w:pStyle w:val="PlainText"/>
        <w:rPr>
          <w:rFonts w:asciiTheme="minorHAnsi" w:hAnsiTheme="minorHAnsi" w:cs="Arial"/>
          <w:sz w:val="22"/>
          <w:szCs w:val="22"/>
        </w:rPr>
      </w:pPr>
    </w:p>
    <w:p w14:paraId="0C097338" w14:textId="363302F4" w:rsidR="00B37696" w:rsidRPr="00950FF6" w:rsidRDefault="00DB2D07" w:rsidP="00950FF6">
      <w:pPr>
        <w:pStyle w:val="PlainText"/>
        <w:ind w:left="720" w:hanging="720"/>
        <w:rPr>
          <w:rFonts w:asciiTheme="minorHAnsi" w:hAnsiTheme="minorHAnsi" w:cs="Arial"/>
          <w:sz w:val="22"/>
          <w:szCs w:val="22"/>
        </w:rPr>
      </w:pPr>
      <w:r w:rsidRPr="00950FF6">
        <w:rPr>
          <w:rFonts w:asciiTheme="minorHAnsi" w:hAnsiTheme="minorHAnsi" w:cs="Arial"/>
          <w:sz w:val="22"/>
          <w:szCs w:val="22"/>
        </w:rPr>
        <w:t>3.5</w:t>
      </w:r>
      <w:r w:rsidR="00AF2142" w:rsidRPr="00950FF6">
        <w:rPr>
          <w:rFonts w:asciiTheme="minorHAnsi" w:hAnsiTheme="minorHAnsi" w:cs="Arial"/>
          <w:sz w:val="22"/>
          <w:szCs w:val="22"/>
        </w:rPr>
        <w:tab/>
      </w:r>
      <w:r w:rsidR="00B37696" w:rsidRPr="00950FF6">
        <w:rPr>
          <w:rFonts w:asciiTheme="minorHAnsi" w:hAnsiTheme="minorHAnsi" w:cs="Arial"/>
          <w:sz w:val="22"/>
          <w:szCs w:val="22"/>
        </w:rPr>
        <w:t xml:space="preserve">All researchers are expected to abide by the decision of the </w:t>
      </w:r>
      <w:r w:rsidR="00AF2142" w:rsidRPr="00950FF6">
        <w:rPr>
          <w:rFonts w:asciiTheme="minorHAnsi" w:hAnsiTheme="minorHAnsi" w:cs="Arial"/>
          <w:sz w:val="22"/>
          <w:szCs w:val="22"/>
        </w:rPr>
        <w:t>F</w:t>
      </w:r>
      <w:r w:rsidR="00B37696" w:rsidRPr="00950FF6">
        <w:rPr>
          <w:rFonts w:asciiTheme="minorHAnsi" w:hAnsiTheme="minorHAnsi" w:cs="Arial"/>
          <w:sz w:val="22"/>
          <w:szCs w:val="22"/>
        </w:rPr>
        <w:t>REC</w:t>
      </w:r>
      <w:r w:rsidR="00AF2142" w:rsidRPr="00950FF6">
        <w:rPr>
          <w:rFonts w:asciiTheme="minorHAnsi" w:hAnsiTheme="minorHAnsi" w:cs="Arial"/>
          <w:sz w:val="22"/>
          <w:szCs w:val="22"/>
        </w:rPr>
        <w:t>s</w:t>
      </w:r>
      <w:r w:rsidR="00B37696" w:rsidRPr="00950FF6">
        <w:rPr>
          <w:rFonts w:asciiTheme="minorHAnsi" w:hAnsiTheme="minorHAnsi" w:cs="Arial"/>
          <w:sz w:val="22"/>
          <w:szCs w:val="22"/>
        </w:rPr>
        <w:t xml:space="preserve">.  Research projects may be monitored, and may be called in for review at any time by the </w:t>
      </w:r>
      <w:r w:rsidR="00AF2142" w:rsidRPr="00950FF6">
        <w:rPr>
          <w:rFonts w:asciiTheme="minorHAnsi" w:hAnsiTheme="minorHAnsi" w:cs="Arial"/>
          <w:sz w:val="22"/>
          <w:szCs w:val="22"/>
        </w:rPr>
        <w:t>F</w:t>
      </w:r>
      <w:r w:rsidR="0055078B" w:rsidRPr="00950FF6">
        <w:rPr>
          <w:rFonts w:asciiTheme="minorHAnsi" w:hAnsiTheme="minorHAnsi" w:cs="Arial"/>
          <w:sz w:val="22"/>
          <w:szCs w:val="22"/>
        </w:rPr>
        <w:t xml:space="preserve">REC or </w:t>
      </w:r>
      <w:r w:rsidR="00B37696" w:rsidRPr="00950FF6">
        <w:rPr>
          <w:rFonts w:asciiTheme="minorHAnsi" w:hAnsiTheme="minorHAnsi" w:cs="Arial"/>
          <w:sz w:val="22"/>
          <w:szCs w:val="22"/>
        </w:rPr>
        <w:t xml:space="preserve">the appropriate University body.  Research projects cannot continue if the </w:t>
      </w:r>
      <w:r w:rsidR="00AF2142" w:rsidRPr="00950FF6">
        <w:rPr>
          <w:rFonts w:asciiTheme="minorHAnsi" w:hAnsiTheme="minorHAnsi" w:cs="Arial"/>
          <w:sz w:val="22"/>
          <w:szCs w:val="22"/>
        </w:rPr>
        <w:t>F</w:t>
      </w:r>
      <w:r w:rsidR="00B37696" w:rsidRPr="00950FF6">
        <w:rPr>
          <w:rFonts w:asciiTheme="minorHAnsi" w:hAnsiTheme="minorHAnsi" w:cs="Arial"/>
          <w:sz w:val="22"/>
          <w:szCs w:val="22"/>
        </w:rPr>
        <w:t>REC withdraws or suspends ethics approval</w:t>
      </w:r>
      <w:r w:rsidR="0055078B" w:rsidRPr="00950FF6">
        <w:rPr>
          <w:rFonts w:asciiTheme="minorHAnsi" w:hAnsiTheme="minorHAnsi" w:cs="Arial"/>
          <w:sz w:val="22"/>
          <w:szCs w:val="22"/>
        </w:rPr>
        <w:t>.</w:t>
      </w:r>
    </w:p>
    <w:p w14:paraId="43F4E94E" w14:textId="77777777" w:rsidR="00587668" w:rsidRPr="00950FF6" w:rsidRDefault="00587668" w:rsidP="00950FF6">
      <w:pPr>
        <w:pStyle w:val="PlainText"/>
        <w:rPr>
          <w:rFonts w:asciiTheme="minorHAnsi" w:hAnsiTheme="minorHAnsi" w:cs="Arial"/>
          <w:sz w:val="22"/>
          <w:szCs w:val="22"/>
        </w:rPr>
      </w:pPr>
    </w:p>
    <w:p w14:paraId="43F4E94F" w14:textId="4BA75F4F" w:rsidR="00587668" w:rsidRPr="00950FF6" w:rsidRDefault="00587668" w:rsidP="00950FF6">
      <w:pPr>
        <w:pStyle w:val="PlainText"/>
        <w:ind w:left="720" w:hanging="720"/>
        <w:rPr>
          <w:rFonts w:asciiTheme="minorHAnsi" w:hAnsiTheme="minorHAnsi" w:cs="Arial"/>
          <w:sz w:val="22"/>
          <w:szCs w:val="22"/>
        </w:rPr>
      </w:pPr>
      <w:r w:rsidRPr="00950FF6">
        <w:rPr>
          <w:rFonts w:asciiTheme="minorHAnsi" w:hAnsiTheme="minorHAnsi" w:cs="Arial"/>
          <w:sz w:val="22"/>
          <w:szCs w:val="22"/>
        </w:rPr>
        <w:t>3.</w:t>
      </w:r>
      <w:r w:rsidR="00DB2D07" w:rsidRPr="00950FF6">
        <w:rPr>
          <w:rFonts w:asciiTheme="minorHAnsi" w:hAnsiTheme="minorHAnsi" w:cs="Arial"/>
          <w:sz w:val="22"/>
          <w:szCs w:val="22"/>
        </w:rPr>
        <w:t>6</w:t>
      </w:r>
      <w:r w:rsidR="00AF2142" w:rsidRPr="00950FF6">
        <w:rPr>
          <w:rFonts w:asciiTheme="minorHAnsi" w:hAnsiTheme="minorHAnsi" w:cs="Arial"/>
          <w:sz w:val="22"/>
          <w:szCs w:val="22"/>
        </w:rPr>
        <w:tab/>
      </w:r>
      <w:r w:rsidRPr="00950FF6">
        <w:rPr>
          <w:rFonts w:asciiTheme="minorHAnsi" w:hAnsiTheme="minorHAnsi" w:cs="Arial"/>
          <w:sz w:val="22"/>
          <w:szCs w:val="22"/>
        </w:rPr>
        <w:t xml:space="preserve">If the research involves any of the following elements then </w:t>
      </w:r>
      <w:r w:rsidR="00E477BC" w:rsidRPr="00950FF6">
        <w:rPr>
          <w:rFonts w:asciiTheme="minorHAnsi" w:hAnsiTheme="minorHAnsi" w:cs="Arial"/>
          <w:sz w:val="22"/>
          <w:szCs w:val="22"/>
        </w:rPr>
        <w:t>it i</w:t>
      </w:r>
      <w:r w:rsidRPr="00950FF6">
        <w:rPr>
          <w:rFonts w:asciiTheme="minorHAnsi" w:hAnsiTheme="minorHAnsi" w:cs="Arial"/>
          <w:sz w:val="22"/>
          <w:szCs w:val="22"/>
        </w:rPr>
        <w:t xml:space="preserve">s likely </w:t>
      </w:r>
      <w:r w:rsidR="00D462CA" w:rsidRPr="00950FF6">
        <w:rPr>
          <w:rFonts w:asciiTheme="minorHAnsi" w:hAnsiTheme="minorHAnsi" w:cs="Arial"/>
          <w:sz w:val="22"/>
          <w:szCs w:val="22"/>
        </w:rPr>
        <w:t>to have an ethics</w:t>
      </w:r>
      <w:r w:rsidRPr="00950FF6">
        <w:rPr>
          <w:rFonts w:asciiTheme="minorHAnsi" w:hAnsiTheme="minorHAnsi" w:cs="Arial"/>
          <w:sz w:val="22"/>
          <w:szCs w:val="22"/>
        </w:rPr>
        <w:t xml:space="preserve"> dimension for </w:t>
      </w:r>
      <w:r w:rsidR="00526903">
        <w:rPr>
          <w:rFonts w:asciiTheme="minorHAnsi" w:hAnsiTheme="minorHAnsi" w:cs="Arial"/>
          <w:sz w:val="22"/>
          <w:szCs w:val="22"/>
        </w:rPr>
        <w:t>which approval must be obtained:</w:t>
      </w:r>
    </w:p>
    <w:p w14:paraId="43F4E950" w14:textId="77777777" w:rsidR="00587668" w:rsidRPr="00950FF6" w:rsidRDefault="00587668" w:rsidP="00950FF6">
      <w:pPr>
        <w:pStyle w:val="PlainText"/>
        <w:rPr>
          <w:rFonts w:asciiTheme="minorHAnsi" w:hAnsiTheme="minorHAnsi" w:cs="Arial"/>
          <w:sz w:val="22"/>
          <w:szCs w:val="22"/>
        </w:rPr>
      </w:pPr>
    </w:p>
    <w:p w14:paraId="43F4E951" w14:textId="79EDCD1B" w:rsidR="00587668" w:rsidRPr="00950FF6" w:rsidRDefault="00587668" w:rsidP="00950FF6">
      <w:pPr>
        <w:pStyle w:val="PlainText"/>
        <w:numPr>
          <w:ilvl w:val="0"/>
          <w:numId w:val="17"/>
        </w:numPr>
        <w:ind w:left="1134" w:hanging="425"/>
        <w:rPr>
          <w:rFonts w:asciiTheme="minorHAnsi" w:hAnsiTheme="minorHAnsi" w:cs="Arial"/>
          <w:sz w:val="22"/>
          <w:szCs w:val="22"/>
        </w:rPr>
      </w:pPr>
      <w:r w:rsidRPr="00950FF6">
        <w:rPr>
          <w:rFonts w:asciiTheme="minorHAnsi" w:hAnsiTheme="minorHAnsi" w:cs="Arial"/>
          <w:sz w:val="22"/>
          <w:szCs w:val="22"/>
        </w:rPr>
        <w:t xml:space="preserve">Involvement of </w:t>
      </w:r>
      <w:r w:rsidR="00F61E9F">
        <w:rPr>
          <w:rFonts w:asciiTheme="minorHAnsi" w:hAnsiTheme="minorHAnsi" w:cs="Arial"/>
          <w:sz w:val="22"/>
          <w:szCs w:val="22"/>
        </w:rPr>
        <w:t>human pa</w:t>
      </w:r>
      <w:r w:rsidRPr="00950FF6">
        <w:rPr>
          <w:rFonts w:asciiTheme="minorHAnsi" w:hAnsiTheme="minorHAnsi" w:cs="Arial"/>
          <w:sz w:val="22"/>
          <w:szCs w:val="22"/>
        </w:rPr>
        <w:t>rticipants - actively or passively</w:t>
      </w:r>
    </w:p>
    <w:p w14:paraId="43F4E954" w14:textId="77777777" w:rsidR="00587668" w:rsidRPr="00950FF6" w:rsidRDefault="00587668" w:rsidP="00950FF6">
      <w:pPr>
        <w:pStyle w:val="PlainText"/>
        <w:numPr>
          <w:ilvl w:val="0"/>
          <w:numId w:val="17"/>
        </w:numPr>
        <w:ind w:left="1134" w:hanging="425"/>
        <w:rPr>
          <w:rFonts w:asciiTheme="minorHAnsi" w:hAnsiTheme="minorHAnsi" w:cs="Arial"/>
          <w:sz w:val="22"/>
          <w:szCs w:val="22"/>
        </w:rPr>
      </w:pPr>
      <w:r w:rsidRPr="00950FF6">
        <w:rPr>
          <w:rFonts w:asciiTheme="minorHAnsi" w:hAnsiTheme="minorHAnsi" w:cs="Arial"/>
          <w:sz w:val="22"/>
          <w:szCs w:val="22"/>
        </w:rPr>
        <w:t>The use of huma</w:t>
      </w:r>
      <w:r w:rsidR="00C400F0" w:rsidRPr="00950FF6">
        <w:rPr>
          <w:rFonts w:asciiTheme="minorHAnsi" w:hAnsiTheme="minorHAnsi" w:cs="Arial"/>
          <w:sz w:val="22"/>
          <w:szCs w:val="22"/>
        </w:rPr>
        <w:t>n tissue</w:t>
      </w:r>
    </w:p>
    <w:p w14:paraId="43F4E955" w14:textId="04E248AE" w:rsidR="00587668" w:rsidRPr="00950FF6" w:rsidRDefault="00587668" w:rsidP="00950FF6">
      <w:pPr>
        <w:pStyle w:val="PlainText"/>
        <w:numPr>
          <w:ilvl w:val="0"/>
          <w:numId w:val="17"/>
        </w:numPr>
        <w:ind w:left="1134" w:hanging="425"/>
        <w:rPr>
          <w:rFonts w:asciiTheme="minorHAnsi" w:hAnsiTheme="minorHAnsi" w:cs="Arial"/>
          <w:sz w:val="22"/>
          <w:szCs w:val="22"/>
        </w:rPr>
      </w:pPr>
      <w:r w:rsidRPr="00950FF6">
        <w:rPr>
          <w:rFonts w:asciiTheme="minorHAnsi" w:hAnsiTheme="minorHAnsi" w:cs="Arial"/>
          <w:sz w:val="22"/>
          <w:szCs w:val="22"/>
        </w:rPr>
        <w:t>Potential adv</w:t>
      </w:r>
      <w:r w:rsidR="00B17B4A">
        <w:rPr>
          <w:rFonts w:asciiTheme="minorHAnsi" w:hAnsiTheme="minorHAnsi" w:cs="Arial"/>
          <w:sz w:val="22"/>
          <w:szCs w:val="22"/>
        </w:rPr>
        <w:t>erse impacts on the environment</w:t>
      </w:r>
    </w:p>
    <w:p w14:paraId="43F4E956" w14:textId="424609D2" w:rsidR="00587668" w:rsidRDefault="00587668" w:rsidP="00950FF6">
      <w:pPr>
        <w:pStyle w:val="PlainText"/>
        <w:numPr>
          <w:ilvl w:val="0"/>
          <w:numId w:val="17"/>
        </w:numPr>
        <w:ind w:left="1134" w:hanging="425"/>
        <w:rPr>
          <w:rFonts w:asciiTheme="minorHAnsi" w:hAnsiTheme="minorHAnsi" w:cs="Arial"/>
          <w:sz w:val="22"/>
          <w:szCs w:val="22"/>
        </w:rPr>
      </w:pPr>
      <w:r w:rsidRPr="00950FF6">
        <w:rPr>
          <w:rFonts w:asciiTheme="minorHAnsi" w:hAnsiTheme="minorHAnsi" w:cs="Arial"/>
          <w:sz w:val="22"/>
          <w:szCs w:val="22"/>
        </w:rPr>
        <w:t>Health and safety risks</w:t>
      </w:r>
      <w:r w:rsidR="00C3452E" w:rsidRPr="00950FF6">
        <w:rPr>
          <w:rFonts w:asciiTheme="minorHAnsi" w:hAnsiTheme="minorHAnsi" w:cs="Arial"/>
          <w:sz w:val="22"/>
          <w:szCs w:val="22"/>
        </w:rPr>
        <w:t>,</w:t>
      </w:r>
      <w:r w:rsidRPr="00950FF6">
        <w:rPr>
          <w:rFonts w:asciiTheme="minorHAnsi" w:hAnsiTheme="minorHAnsi" w:cs="Arial"/>
          <w:sz w:val="22"/>
          <w:szCs w:val="22"/>
        </w:rPr>
        <w:t xml:space="preserve"> including to </w:t>
      </w:r>
      <w:r w:rsidR="00D83660" w:rsidRPr="00950FF6">
        <w:rPr>
          <w:rFonts w:asciiTheme="minorHAnsi" w:hAnsiTheme="minorHAnsi" w:cs="Arial"/>
          <w:sz w:val="22"/>
          <w:szCs w:val="22"/>
        </w:rPr>
        <w:t>the researcher(s)</w:t>
      </w:r>
    </w:p>
    <w:p w14:paraId="54E139B7" w14:textId="1EB1B56B" w:rsidR="00B17B4A" w:rsidRDefault="00B17B4A" w:rsidP="00950FF6">
      <w:pPr>
        <w:pStyle w:val="PlainText"/>
        <w:numPr>
          <w:ilvl w:val="0"/>
          <w:numId w:val="17"/>
        </w:numPr>
        <w:ind w:left="1134" w:hanging="425"/>
        <w:rPr>
          <w:rFonts w:asciiTheme="minorHAnsi" w:hAnsiTheme="minorHAnsi" w:cs="Arial"/>
          <w:sz w:val="22"/>
          <w:szCs w:val="22"/>
        </w:rPr>
      </w:pPr>
      <w:r>
        <w:rPr>
          <w:rFonts w:asciiTheme="minorHAnsi" w:hAnsiTheme="minorHAnsi" w:cs="Arial"/>
          <w:sz w:val="22"/>
          <w:szCs w:val="22"/>
        </w:rPr>
        <w:t>Potential reputational risk to the University</w:t>
      </w:r>
    </w:p>
    <w:p w14:paraId="780AE432" w14:textId="77777777" w:rsidR="00B17B4A" w:rsidRPr="00950FF6" w:rsidRDefault="00B17B4A" w:rsidP="00B17B4A">
      <w:pPr>
        <w:pStyle w:val="PlainText"/>
        <w:ind w:left="1134"/>
        <w:rPr>
          <w:rFonts w:asciiTheme="minorHAnsi" w:hAnsiTheme="minorHAnsi" w:cs="Arial"/>
          <w:sz w:val="22"/>
          <w:szCs w:val="22"/>
        </w:rPr>
      </w:pPr>
    </w:p>
    <w:p w14:paraId="4976AD0C" w14:textId="3D3D6449" w:rsidR="00526903" w:rsidRDefault="00526903" w:rsidP="00526903">
      <w:pPr>
        <w:pStyle w:val="PlainText"/>
        <w:ind w:left="720" w:hanging="11"/>
        <w:rPr>
          <w:rFonts w:asciiTheme="minorHAnsi" w:hAnsiTheme="minorHAnsi" w:cs="Arial"/>
          <w:sz w:val="22"/>
          <w:szCs w:val="22"/>
          <w:highlight w:val="yellow"/>
        </w:rPr>
      </w:pPr>
      <w:r w:rsidRPr="00950FF6">
        <w:rPr>
          <w:rFonts w:asciiTheme="minorHAnsi" w:hAnsiTheme="minorHAnsi" w:cs="Arial"/>
          <w:sz w:val="22"/>
          <w:szCs w:val="22"/>
        </w:rPr>
        <w:t>The</w:t>
      </w:r>
      <w:r>
        <w:rPr>
          <w:rFonts w:asciiTheme="minorHAnsi" w:hAnsiTheme="minorHAnsi" w:cs="Arial"/>
          <w:sz w:val="22"/>
          <w:szCs w:val="22"/>
        </w:rPr>
        <w:t xml:space="preserve">re are special arrangements for research involving animals.  These should be referred to University’s </w:t>
      </w:r>
      <w:r w:rsidRPr="00526903">
        <w:rPr>
          <w:rFonts w:asciiTheme="minorHAnsi" w:hAnsiTheme="minorHAnsi" w:cs="Arial"/>
          <w:sz w:val="22"/>
          <w:szCs w:val="22"/>
        </w:rPr>
        <w:t>Animal Welfare and Ethical Review Body</w:t>
      </w:r>
      <w:r>
        <w:rPr>
          <w:rFonts w:asciiTheme="minorHAnsi" w:hAnsiTheme="minorHAnsi" w:cs="Arial"/>
          <w:sz w:val="22"/>
          <w:szCs w:val="22"/>
        </w:rPr>
        <w:t>.</w:t>
      </w:r>
    </w:p>
    <w:p w14:paraId="02DE900D" w14:textId="77777777" w:rsidR="00B17B4A" w:rsidRPr="00950FF6" w:rsidRDefault="00B17B4A" w:rsidP="00950FF6">
      <w:pPr>
        <w:pStyle w:val="PlainText"/>
        <w:rPr>
          <w:rFonts w:asciiTheme="minorHAnsi" w:hAnsiTheme="minorHAnsi" w:cs="Arial"/>
          <w:sz w:val="22"/>
          <w:szCs w:val="22"/>
          <w:highlight w:val="yellow"/>
        </w:rPr>
      </w:pPr>
    </w:p>
    <w:p w14:paraId="43F4E95A" w14:textId="3F5CE7CC" w:rsidR="00587668" w:rsidRPr="00950FF6" w:rsidRDefault="00DB2D07" w:rsidP="00950FF6">
      <w:pPr>
        <w:pStyle w:val="PlainText"/>
        <w:ind w:left="709" w:hanging="709"/>
        <w:rPr>
          <w:rFonts w:asciiTheme="minorHAnsi" w:hAnsiTheme="minorHAnsi" w:cs="Arial"/>
          <w:sz w:val="22"/>
          <w:szCs w:val="22"/>
        </w:rPr>
      </w:pPr>
      <w:r w:rsidRPr="00526903">
        <w:rPr>
          <w:rFonts w:asciiTheme="minorHAnsi" w:hAnsiTheme="minorHAnsi" w:cs="Arial"/>
          <w:sz w:val="22"/>
          <w:szCs w:val="22"/>
        </w:rPr>
        <w:t>3.7</w:t>
      </w:r>
      <w:r w:rsidR="00AF2142" w:rsidRPr="00526903">
        <w:rPr>
          <w:rFonts w:asciiTheme="minorHAnsi" w:hAnsiTheme="minorHAnsi" w:cs="Arial"/>
          <w:sz w:val="22"/>
          <w:szCs w:val="22"/>
        </w:rPr>
        <w:tab/>
      </w:r>
      <w:r w:rsidR="00F61E9F" w:rsidRPr="00526903">
        <w:rPr>
          <w:rFonts w:asciiTheme="minorHAnsi" w:hAnsiTheme="minorHAnsi" w:cs="Arial"/>
          <w:sz w:val="22"/>
          <w:szCs w:val="22"/>
        </w:rPr>
        <w:t>Where there is an ethics dimension</w:t>
      </w:r>
      <w:r w:rsidR="00526903" w:rsidRPr="00526903">
        <w:rPr>
          <w:rFonts w:asciiTheme="minorHAnsi" w:hAnsiTheme="minorHAnsi" w:cs="Arial"/>
          <w:sz w:val="22"/>
          <w:szCs w:val="22"/>
        </w:rPr>
        <w:t xml:space="preserve"> and it does not fall under the scope of the University’s Animal Welfare and Ethical Review Body</w:t>
      </w:r>
      <w:r w:rsidR="00E477BC" w:rsidRPr="00526903">
        <w:rPr>
          <w:rFonts w:asciiTheme="minorHAnsi" w:hAnsiTheme="minorHAnsi" w:cs="Arial"/>
          <w:sz w:val="22"/>
          <w:szCs w:val="22"/>
        </w:rPr>
        <w:t xml:space="preserve">, </w:t>
      </w:r>
      <w:r w:rsidR="00587668" w:rsidRPr="00526903">
        <w:rPr>
          <w:rFonts w:asciiTheme="minorHAnsi" w:hAnsiTheme="minorHAnsi" w:cs="Arial"/>
          <w:sz w:val="22"/>
          <w:szCs w:val="22"/>
        </w:rPr>
        <w:t>an application for research ethics approval must be made</w:t>
      </w:r>
      <w:r w:rsidR="00C31692" w:rsidRPr="00526903">
        <w:rPr>
          <w:rFonts w:asciiTheme="minorHAnsi" w:hAnsiTheme="minorHAnsi" w:cs="Arial"/>
          <w:sz w:val="22"/>
          <w:szCs w:val="22"/>
        </w:rPr>
        <w:t xml:space="preserve"> to the </w:t>
      </w:r>
      <w:r w:rsidR="00434103" w:rsidRPr="00526903">
        <w:rPr>
          <w:rFonts w:asciiTheme="minorHAnsi" w:hAnsiTheme="minorHAnsi" w:cs="Arial"/>
          <w:sz w:val="22"/>
          <w:szCs w:val="22"/>
        </w:rPr>
        <w:t>appropriate FREC</w:t>
      </w:r>
      <w:r w:rsidR="00E477BC" w:rsidRPr="00526903">
        <w:rPr>
          <w:rFonts w:asciiTheme="minorHAnsi" w:hAnsiTheme="minorHAnsi" w:cs="Arial"/>
          <w:sz w:val="22"/>
          <w:szCs w:val="22"/>
        </w:rPr>
        <w:t xml:space="preserve"> using the designated form</w:t>
      </w:r>
      <w:r w:rsidR="0055078B" w:rsidRPr="00526903">
        <w:rPr>
          <w:rFonts w:asciiTheme="minorHAnsi" w:hAnsiTheme="minorHAnsi" w:cs="Arial"/>
          <w:sz w:val="22"/>
          <w:szCs w:val="22"/>
        </w:rPr>
        <w:t>s</w:t>
      </w:r>
      <w:r w:rsidR="00587668" w:rsidRPr="00526903">
        <w:rPr>
          <w:rFonts w:asciiTheme="minorHAnsi" w:hAnsiTheme="minorHAnsi" w:cs="Arial"/>
          <w:sz w:val="22"/>
          <w:szCs w:val="22"/>
        </w:rPr>
        <w:t>.</w:t>
      </w:r>
      <w:r w:rsidR="00434103" w:rsidRPr="00526903">
        <w:rPr>
          <w:rFonts w:asciiTheme="minorHAnsi" w:hAnsiTheme="minorHAnsi" w:cs="Arial"/>
          <w:sz w:val="22"/>
          <w:szCs w:val="22"/>
        </w:rPr>
        <w:t xml:space="preserve">  Where none of the above </w:t>
      </w:r>
      <w:r w:rsidR="00FC6F5B">
        <w:rPr>
          <w:rFonts w:asciiTheme="minorHAnsi" w:hAnsiTheme="minorHAnsi" w:cs="Arial"/>
          <w:sz w:val="22"/>
          <w:szCs w:val="22"/>
        </w:rPr>
        <w:t xml:space="preserve">elements </w:t>
      </w:r>
      <w:r w:rsidR="00434103" w:rsidRPr="00526903">
        <w:rPr>
          <w:rFonts w:asciiTheme="minorHAnsi" w:hAnsiTheme="minorHAnsi" w:cs="Arial"/>
          <w:sz w:val="22"/>
          <w:szCs w:val="22"/>
        </w:rPr>
        <w:t>apply, this should be positively confirmed.</w:t>
      </w:r>
      <w:r w:rsidR="000D6159" w:rsidRPr="00526903">
        <w:rPr>
          <w:rFonts w:asciiTheme="minorHAnsi" w:hAnsiTheme="minorHAnsi" w:cs="Arial"/>
          <w:sz w:val="22"/>
          <w:szCs w:val="22"/>
        </w:rPr>
        <w:t xml:space="preserve">  For funded research, the University’s ACP system incorporates a </w:t>
      </w:r>
      <w:r w:rsidR="00FC6F5B">
        <w:rPr>
          <w:rFonts w:asciiTheme="minorHAnsi" w:hAnsiTheme="minorHAnsi" w:cs="Arial"/>
          <w:sz w:val="22"/>
          <w:szCs w:val="22"/>
        </w:rPr>
        <w:t xml:space="preserve">governance </w:t>
      </w:r>
      <w:r w:rsidR="000D6159" w:rsidRPr="00526903">
        <w:rPr>
          <w:rFonts w:asciiTheme="minorHAnsi" w:hAnsiTheme="minorHAnsi" w:cs="Arial"/>
          <w:sz w:val="22"/>
          <w:szCs w:val="22"/>
        </w:rPr>
        <w:t>checklist for this purpose</w:t>
      </w:r>
      <w:r w:rsidR="002701BB">
        <w:rPr>
          <w:rFonts w:asciiTheme="minorHAnsi" w:hAnsiTheme="minorHAnsi" w:cs="Arial"/>
          <w:sz w:val="22"/>
          <w:szCs w:val="22"/>
        </w:rPr>
        <w:t xml:space="preserve">. </w:t>
      </w:r>
      <w:r w:rsidR="00526903" w:rsidRPr="00526903">
        <w:rPr>
          <w:rFonts w:asciiTheme="minorHAnsi" w:hAnsiTheme="minorHAnsi" w:cs="Arial"/>
          <w:sz w:val="22"/>
          <w:szCs w:val="22"/>
        </w:rPr>
        <w:t xml:space="preserve"> </w:t>
      </w:r>
      <w:r w:rsidR="002701BB">
        <w:rPr>
          <w:rFonts w:asciiTheme="minorHAnsi" w:hAnsiTheme="minorHAnsi" w:cs="Arial"/>
          <w:sz w:val="22"/>
          <w:szCs w:val="22"/>
        </w:rPr>
        <w:t>U</w:t>
      </w:r>
      <w:r w:rsidR="002701BB" w:rsidRPr="002701BB">
        <w:rPr>
          <w:rFonts w:asciiTheme="minorHAnsi" w:hAnsiTheme="minorHAnsi" w:cs="Arial"/>
          <w:sz w:val="22"/>
          <w:szCs w:val="22"/>
        </w:rPr>
        <w:t>nfunded or internally-funded research</w:t>
      </w:r>
      <w:r w:rsidR="002701BB" w:rsidRPr="00526903">
        <w:rPr>
          <w:rFonts w:asciiTheme="minorHAnsi" w:hAnsiTheme="minorHAnsi" w:cs="Arial"/>
          <w:sz w:val="22"/>
          <w:szCs w:val="22"/>
        </w:rPr>
        <w:t xml:space="preserve"> </w:t>
      </w:r>
      <w:r w:rsidR="002701BB">
        <w:rPr>
          <w:rFonts w:asciiTheme="minorHAnsi" w:hAnsiTheme="minorHAnsi" w:cs="Arial"/>
          <w:sz w:val="22"/>
          <w:szCs w:val="22"/>
        </w:rPr>
        <w:t xml:space="preserve">is covered by the FRECs’ ethical review application forms and </w:t>
      </w:r>
      <w:r w:rsidR="00526903" w:rsidRPr="00526903">
        <w:rPr>
          <w:rFonts w:asciiTheme="minorHAnsi" w:hAnsiTheme="minorHAnsi" w:cs="Arial"/>
          <w:sz w:val="22"/>
          <w:szCs w:val="22"/>
        </w:rPr>
        <w:t xml:space="preserve">complemented by an annual staff </w:t>
      </w:r>
      <w:r w:rsidR="002701BB">
        <w:rPr>
          <w:rFonts w:asciiTheme="minorHAnsi" w:hAnsiTheme="minorHAnsi" w:cs="Arial"/>
          <w:sz w:val="22"/>
          <w:szCs w:val="22"/>
        </w:rPr>
        <w:t>survey to capture this research activity</w:t>
      </w:r>
      <w:r w:rsidR="00F61E9F" w:rsidRPr="002701BB">
        <w:rPr>
          <w:rFonts w:asciiTheme="minorHAnsi" w:hAnsiTheme="minorHAnsi" w:cs="Arial"/>
          <w:sz w:val="22"/>
          <w:szCs w:val="22"/>
        </w:rPr>
        <w:t>.</w:t>
      </w:r>
      <w:r w:rsidR="00526903" w:rsidRPr="002701BB">
        <w:rPr>
          <w:rFonts w:asciiTheme="minorHAnsi" w:hAnsiTheme="minorHAnsi" w:cs="Arial"/>
          <w:sz w:val="22"/>
          <w:szCs w:val="22"/>
        </w:rPr>
        <w:t xml:space="preserve">  </w:t>
      </w:r>
      <w:r w:rsidR="002701BB" w:rsidRPr="002701BB">
        <w:rPr>
          <w:rFonts w:asciiTheme="minorHAnsi" w:hAnsiTheme="minorHAnsi" w:cs="Arial"/>
          <w:sz w:val="22"/>
          <w:szCs w:val="22"/>
        </w:rPr>
        <w:t xml:space="preserve">PhD and </w:t>
      </w:r>
      <w:proofErr w:type="spellStart"/>
      <w:r w:rsidR="002701BB" w:rsidRPr="002701BB">
        <w:rPr>
          <w:rFonts w:asciiTheme="minorHAnsi" w:hAnsiTheme="minorHAnsi" w:cs="Arial"/>
          <w:sz w:val="22"/>
          <w:szCs w:val="22"/>
        </w:rPr>
        <w:t>MRes</w:t>
      </w:r>
      <w:proofErr w:type="spellEnd"/>
      <w:r w:rsidR="002701BB" w:rsidRPr="002701BB">
        <w:rPr>
          <w:rFonts w:asciiTheme="minorHAnsi" w:hAnsiTheme="minorHAnsi" w:cs="Arial"/>
          <w:sz w:val="22"/>
          <w:szCs w:val="22"/>
        </w:rPr>
        <w:t xml:space="preserve"> s</w:t>
      </w:r>
      <w:r w:rsidR="002E2483" w:rsidRPr="002701BB">
        <w:rPr>
          <w:rFonts w:asciiTheme="minorHAnsi" w:hAnsiTheme="minorHAnsi" w:cs="Arial"/>
          <w:sz w:val="22"/>
          <w:szCs w:val="22"/>
        </w:rPr>
        <w:t>tudent research is</w:t>
      </w:r>
      <w:r w:rsidR="002701BB">
        <w:rPr>
          <w:rFonts w:asciiTheme="minorHAnsi" w:hAnsiTheme="minorHAnsi" w:cs="Arial"/>
          <w:sz w:val="22"/>
          <w:szCs w:val="22"/>
        </w:rPr>
        <w:t xml:space="preserve"> also</w:t>
      </w:r>
      <w:r w:rsidR="002E2483" w:rsidRPr="002701BB">
        <w:rPr>
          <w:rFonts w:asciiTheme="minorHAnsi" w:hAnsiTheme="minorHAnsi" w:cs="Arial"/>
          <w:sz w:val="22"/>
          <w:szCs w:val="22"/>
        </w:rPr>
        <w:t xml:space="preserve"> covered by the</w:t>
      </w:r>
      <w:r w:rsidR="002701BB" w:rsidRPr="002701BB">
        <w:rPr>
          <w:rFonts w:asciiTheme="minorHAnsi" w:hAnsiTheme="minorHAnsi" w:cs="Arial"/>
          <w:sz w:val="22"/>
          <w:szCs w:val="22"/>
        </w:rPr>
        <w:t xml:space="preserve"> FREC</w:t>
      </w:r>
      <w:r w:rsidR="002701BB">
        <w:rPr>
          <w:rFonts w:asciiTheme="minorHAnsi" w:hAnsiTheme="minorHAnsi" w:cs="Arial"/>
          <w:sz w:val="22"/>
          <w:szCs w:val="22"/>
        </w:rPr>
        <w:t xml:space="preserve">s’ </w:t>
      </w:r>
      <w:r w:rsidR="002701BB" w:rsidRPr="002701BB">
        <w:rPr>
          <w:rFonts w:asciiTheme="minorHAnsi" w:hAnsiTheme="minorHAnsi" w:cs="Arial"/>
          <w:sz w:val="22"/>
          <w:szCs w:val="22"/>
        </w:rPr>
        <w:t>ethics review application forms.</w:t>
      </w:r>
    </w:p>
    <w:p w14:paraId="43F4E95B" w14:textId="77DF4947" w:rsidR="00587668" w:rsidRPr="00950FF6" w:rsidRDefault="00587668" w:rsidP="00950FF6">
      <w:pPr>
        <w:pStyle w:val="PlainText"/>
        <w:tabs>
          <w:tab w:val="right" w:pos="9237"/>
        </w:tabs>
        <w:rPr>
          <w:rFonts w:asciiTheme="minorHAnsi" w:hAnsiTheme="minorHAnsi" w:cs="Arial"/>
          <w:sz w:val="22"/>
          <w:szCs w:val="22"/>
        </w:rPr>
      </w:pPr>
    </w:p>
    <w:p w14:paraId="5581D3BD" w14:textId="2F2B3168" w:rsidR="001E7164" w:rsidRPr="00950FF6" w:rsidRDefault="00DB2D07" w:rsidP="00950FF6">
      <w:pPr>
        <w:pStyle w:val="PlainText"/>
        <w:ind w:left="709" w:hanging="709"/>
        <w:rPr>
          <w:rFonts w:asciiTheme="minorHAnsi" w:hAnsiTheme="minorHAnsi" w:cs="Arial"/>
          <w:sz w:val="22"/>
          <w:szCs w:val="22"/>
        </w:rPr>
      </w:pPr>
      <w:r w:rsidRPr="00950FF6">
        <w:rPr>
          <w:rFonts w:asciiTheme="minorHAnsi" w:hAnsiTheme="minorHAnsi" w:cs="Arial"/>
          <w:sz w:val="22"/>
          <w:szCs w:val="22"/>
        </w:rPr>
        <w:t>3.8</w:t>
      </w:r>
      <w:r w:rsidR="00434103" w:rsidRPr="00950FF6">
        <w:rPr>
          <w:rFonts w:asciiTheme="minorHAnsi" w:hAnsiTheme="minorHAnsi" w:cs="Arial"/>
          <w:sz w:val="22"/>
          <w:szCs w:val="22"/>
        </w:rPr>
        <w:tab/>
        <w:t>W</w:t>
      </w:r>
      <w:r w:rsidR="001E7164" w:rsidRPr="00950FF6">
        <w:rPr>
          <w:rFonts w:asciiTheme="minorHAnsi" w:hAnsiTheme="minorHAnsi" w:cs="Arial"/>
          <w:sz w:val="22"/>
          <w:szCs w:val="22"/>
        </w:rPr>
        <w:t>here a referral to another research ethics approval body is intended, researchers should check whether the</w:t>
      </w:r>
      <w:r w:rsidR="001E7164" w:rsidRPr="00093FCA">
        <w:rPr>
          <w:rFonts w:asciiTheme="minorHAnsi" w:hAnsiTheme="minorHAnsi" w:cs="Arial"/>
          <w:sz w:val="22"/>
          <w:szCs w:val="22"/>
        </w:rPr>
        <w:t xml:space="preserve"> </w:t>
      </w:r>
      <w:r w:rsidR="00C57640" w:rsidRPr="00093FCA">
        <w:rPr>
          <w:rFonts w:asciiTheme="minorHAnsi" w:hAnsiTheme="minorHAnsi" w:cs="Arial"/>
          <w:sz w:val="22"/>
          <w:szCs w:val="22"/>
        </w:rPr>
        <w:t>U</w:t>
      </w:r>
      <w:r w:rsidR="001E7164" w:rsidRPr="00093FCA">
        <w:rPr>
          <w:rFonts w:asciiTheme="minorHAnsi" w:hAnsiTheme="minorHAnsi" w:cs="Arial"/>
          <w:sz w:val="22"/>
          <w:szCs w:val="22"/>
        </w:rPr>
        <w:t xml:space="preserve">REC </w:t>
      </w:r>
      <w:r w:rsidR="001E7164" w:rsidRPr="00950FF6">
        <w:rPr>
          <w:rFonts w:asciiTheme="minorHAnsi" w:hAnsiTheme="minorHAnsi" w:cs="Arial"/>
          <w:sz w:val="22"/>
          <w:szCs w:val="22"/>
        </w:rPr>
        <w:t xml:space="preserve">has already recognised this body </w:t>
      </w:r>
      <w:r w:rsidR="00661831">
        <w:rPr>
          <w:rFonts w:asciiTheme="minorHAnsi" w:hAnsiTheme="minorHAnsi" w:cs="Arial"/>
          <w:sz w:val="22"/>
          <w:szCs w:val="22"/>
        </w:rPr>
        <w:t xml:space="preserve">and it is included on the register of recognised bodies (see 2.3) </w:t>
      </w:r>
      <w:r w:rsidR="001E7164" w:rsidRPr="00950FF6">
        <w:rPr>
          <w:rFonts w:asciiTheme="minorHAnsi" w:hAnsiTheme="minorHAnsi" w:cs="Arial"/>
          <w:sz w:val="22"/>
          <w:szCs w:val="22"/>
        </w:rPr>
        <w:t xml:space="preserve">and seek prior advice if it has not.  Other bodies will be screened by the Chair </w:t>
      </w:r>
      <w:r w:rsidR="00434103" w:rsidRPr="00950FF6">
        <w:rPr>
          <w:rFonts w:asciiTheme="minorHAnsi" w:hAnsiTheme="minorHAnsi" w:cs="Arial"/>
          <w:sz w:val="22"/>
          <w:szCs w:val="22"/>
        </w:rPr>
        <w:t xml:space="preserve">of the FREC </w:t>
      </w:r>
      <w:r w:rsidR="001E7164" w:rsidRPr="00950FF6">
        <w:rPr>
          <w:rFonts w:asciiTheme="minorHAnsi" w:hAnsiTheme="minorHAnsi" w:cs="Arial"/>
          <w:sz w:val="22"/>
          <w:szCs w:val="22"/>
        </w:rPr>
        <w:t>and recognised in principle or not; where it has been recognised</w:t>
      </w:r>
      <w:r w:rsidR="00434103" w:rsidRPr="00950FF6">
        <w:rPr>
          <w:rFonts w:asciiTheme="minorHAnsi" w:hAnsiTheme="minorHAnsi" w:cs="Arial"/>
          <w:sz w:val="22"/>
          <w:szCs w:val="22"/>
        </w:rPr>
        <w:t>,</w:t>
      </w:r>
      <w:r w:rsidR="001E7164" w:rsidRPr="00950FF6">
        <w:rPr>
          <w:rFonts w:asciiTheme="minorHAnsi" w:hAnsiTheme="minorHAnsi" w:cs="Arial"/>
          <w:sz w:val="22"/>
          <w:szCs w:val="22"/>
        </w:rPr>
        <w:t xml:space="preserve"> a copy of the application and decision letter must be submitted to the </w:t>
      </w:r>
      <w:r w:rsidR="00434103" w:rsidRPr="00950FF6">
        <w:rPr>
          <w:rFonts w:asciiTheme="minorHAnsi" w:hAnsiTheme="minorHAnsi" w:cs="Arial"/>
          <w:sz w:val="22"/>
          <w:szCs w:val="22"/>
        </w:rPr>
        <w:t>F</w:t>
      </w:r>
      <w:r w:rsidR="001E7164" w:rsidRPr="00950FF6">
        <w:rPr>
          <w:rFonts w:asciiTheme="minorHAnsi" w:hAnsiTheme="minorHAnsi" w:cs="Arial"/>
          <w:sz w:val="22"/>
          <w:szCs w:val="22"/>
        </w:rPr>
        <w:t>REC</w:t>
      </w:r>
      <w:r w:rsidR="00434103" w:rsidRPr="00950FF6">
        <w:rPr>
          <w:rFonts w:asciiTheme="minorHAnsi" w:hAnsiTheme="minorHAnsi" w:cs="Arial"/>
          <w:sz w:val="22"/>
          <w:szCs w:val="22"/>
        </w:rPr>
        <w:t xml:space="preserve"> </w:t>
      </w:r>
      <w:r w:rsidR="001E7164" w:rsidRPr="00950FF6">
        <w:rPr>
          <w:rFonts w:asciiTheme="minorHAnsi" w:hAnsiTheme="minorHAnsi" w:cs="Arial"/>
          <w:sz w:val="22"/>
          <w:szCs w:val="22"/>
        </w:rPr>
        <w:t xml:space="preserve">for monitoring purposes.  The </w:t>
      </w:r>
      <w:r w:rsidR="00434103" w:rsidRPr="00950FF6">
        <w:rPr>
          <w:rFonts w:asciiTheme="minorHAnsi" w:hAnsiTheme="minorHAnsi" w:cs="Arial"/>
          <w:sz w:val="22"/>
          <w:szCs w:val="22"/>
        </w:rPr>
        <w:t>F</w:t>
      </w:r>
      <w:r w:rsidR="001E7164" w:rsidRPr="00950FF6">
        <w:rPr>
          <w:rFonts w:asciiTheme="minorHAnsi" w:hAnsiTheme="minorHAnsi" w:cs="Arial"/>
          <w:sz w:val="22"/>
          <w:szCs w:val="22"/>
        </w:rPr>
        <w:t xml:space="preserve">REC </w:t>
      </w:r>
      <w:r w:rsidR="00434103" w:rsidRPr="00950FF6">
        <w:rPr>
          <w:rFonts w:asciiTheme="minorHAnsi" w:hAnsiTheme="minorHAnsi" w:cs="Arial"/>
          <w:sz w:val="22"/>
          <w:szCs w:val="22"/>
        </w:rPr>
        <w:t xml:space="preserve">may </w:t>
      </w:r>
      <w:r w:rsidR="001E7164" w:rsidRPr="00950FF6">
        <w:rPr>
          <w:rFonts w:asciiTheme="minorHAnsi" w:hAnsiTheme="minorHAnsi" w:cs="Arial"/>
          <w:sz w:val="22"/>
          <w:szCs w:val="22"/>
        </w:rPr>
        <w:t xml:space="preserve">impose additional requirements to accommodate any </w:t>
      </w:r>
      <w:r w:rsidR="00434103" w:rsidRPr="00950FF6">
        <w:rPr>
          <w:rFonts w:asciiTheme="minorHAnsi" w:hAnsiTheme="minorHAnsi" w:cs="Arial"/>
          <w:sz w:val="22"/>
          <w:szCs w:val="22"/>
        </w:rPr>
        <w:t>University-</w:t>
      </w:r>
      <w:r w:rsidR="001E7164" w:rsidRPr="00950FF6">
        <w:rPr>
          <w:rFonts w:asciiTheme="minorHAnsi" w:hAnsiTheme="minorHAnsi" w:cs="Arial"/>
          <w:sz w:val="22"/>
          <w:szCs w:val="22"/>
        </w:rPr>
        <w:t>specific issues</w:t>
      </w:r>
      <w:r w:rsidR="00B37696" w:rsidRPr="00950FF6">
        <w:rPr>
          <w:rFonts w:asciiTheme="minorHAnsi" w:hAnsiTheme="minorHAnsi" w:cs="Arial"/>
          <w:sz w:val="22"/>
          <w:szCs w:val="22"/>
        </w:rPr>
        <w:t>, including internal referral on, for example, risk to reputation and fit with the University’s values</w:t>
      </w:r>
      <w:r w:rsidR="001E7164" w:rsidRPr="00950FF6">
        <w:rPr>
          <w:rFonts w:asciiTheme="minorHAnsi" w:hAnsiTheme="minorHAnsi" w:cs="Arial"/>
          <w:sz w:val="22"/>
          <w:szCs w:val="22"/>
        </w:rPr>
        <w:t>.</w:t>
      </w:r>
    </w:p>
    <w:p w14:paraId="68C77049" w14:textId="77777777" w:rsidR="001E7164" w:rsidRPr="00950FF6" w:rsidRDefault="001E7164" w:rsidP="00950FF6">
      <w:pPr>
        <w:pStyle w:val="PlainText"/>
        <w:tabs>
          <w:tab w:val="right" w:pos="9237"/>
        </w:tabs>
        <w:rPr>
          <w:rFonts w:asciiTheme="minorHAnsi" w:hAnsiTheme="minorHAnsi" w:cs="Arial"/>
          <w:sz w:val="22"/>
          <w:szCs w:val="22"/>
        </w:rPr>
      </w:pPr>
    </w:p>
    <w:p w14:paraId="43F4E95C" w14:textId="4790F620" w:rsidR="00587668" w:rsidRPr="00950FF6" w:rsidRDefault="00587668" w:rsidP="00950FF6">
      <w:pPr>
        <w:pStyle w:val="PlainText"/>
        <w:ind w:left="709" w:hanging="709"/>
        <w:rPr>
          <w:rFonts w:asciiTheme="minorHAnsi" w:hAnsiTheme="minorHAnsi" w:cs="Arial"/>
          <w:sz w:val="22"/>
          <w:szCs w:val="22"/>
        </w:rPr>
      </w:pPr>
      <w:r w:rsidRPr="00950FF6">
        <w:rPr>
          <w:rFonts w:asciiTheme="minorHAnsi" w:hAnsiTheme="minorHAnsi" w:cs="Arial"/>
          <w:sz w:val="22"/>
          <w:szCs w:val="22"/>
        </w:rPr>
        <w:t>3.</w:t>
      </w:r>
      <w:r w:rsidR="00DB2D07" w:rsidRPr="00950FF6">
        <w:rPr>
          <w:rFonts w:asciiTheme="minorHAnsi" w:hAnsiTheme="minorHAnsi" w:cs="Arial"/>
          <w:sz w:val="22"/>
          <w:szCs w:val="22"/>
        </w:rPr>
        <w:t>9</w:t>
      </w:r>
      <w:r w:rsidR="00434103" w:rsidRPr="00950FF6">
        <w:rPr>
          <w:rFonts w:asciiTheme="minorHAnsi" w:hAnsiTheme="minorHAnsi" w:cs="Arial"/>
          <w:sz w:val="22"/>
          <w:szCs w:val="22"/>
        </w:rPr>
        <w:tab/>
      </w:r>
      <w:r w:rsidR="002A38BB" w:rsidRPr="00950FF6">
        <w:rPr>
          <w:rFonts w:asciiTheme="minorHAnsi" w:hAnsiTheme="minorHAnsi" w:cs="Arial"/>
          <w:sz w:val="22"/>
          <w:szCs w:val="22"/>
        </w:rPr>
        <w:t>The form</w:t>
      </w:r>
      <w:r w:rsidR="0055078B" w:rsidRPr="00950FF6">
        <w:rPr>
          <w:rFonts w:asciiTheme="minorHAnsi" w:hAnsiTheme="minorHAnsi" w:cs="Arial"/>
          <w:sz w:val="22"/>
          <w:szCs w:val="22"/>
        </w:rPr>
        <w:t>s</w:t>
      </w:r>
      <w:r w:rsidR="002A38BB" w:rsidRPr="00950FF6">
        <w:rPr>
          <w:rFonts w:asciiTheme="minorHAnsi" w:hAnsiTheme="minorHAnsi" w:cs="Arial"/>
          <w:sz w:val="22"/>
          <w:szCs w:val="22"/>
        </w:rPr>
        <w:t xml:space="preserve"> </w:t>
      </w:r>
      <w:r w:rsidRPr="00950FF6">
        <w:rPr>
          <w:rFonts w:asciiTheme="minorHAnsi" w:hAnsiTheme="minorHAnsi" w:cs="Arial"/>
          <w:sz w:val="22"/>
          <w:szCs w:val="22"/>
        </w:rPr>
        <w:t xml:space="preserve">require the researcher to supply information about the project </w:t>
      </w:r>
      <w:r w:rsidR="006C49FF" w:rsidRPr="00950FF6">
        <w:rPr>
          <w:rFonts w:asciiTheme="minorHAnsi" w:hAnsiTheme="minorHAnsi" w:cs="Arial"/>
          <w:sz w:val="22"/>
          <w:szCs w:val="22"/>
        </w:rPr>
        <w:t xml:space="preserve">which is set out in such a way that the FRECs can review the project </w:t>
      </w:r>
      <w:r w:rsidRPr="00950FF6">
        <w:rPr>
          <w:rFonts w:asciiTheme="minorHAnsi" w:hAnsiTheme="minorHAnsi" w:cs="Arial"/>
          <w:sz w:val="22"/>
          <w:szCs w:val="22"/>
        </w:rPr>
        <w:t xml:space="preserve">in relation to the guiding principles set out in the University’s </w:t>
      </w:r>
      <w:r w:rsidR="00C31692" w:rsidRPr="00950FF6">
        <w:rPr>
          <w:rFonts w:asciiTheme="minorHAnsi" w:hAnsiTheme="minorHAnsi" w:cs="Arial"/>
          <w:sz w:val="22"/>
          <w:szCs w:val="22"/>
        </w:rPr>
        <w:t>Research Ethics Policy</w:t>
      </w:r>
      <w:r w:rsidR="006C49FF" w:rsidRPr="00950FF6">
        <w:rPr>
          <w:rFonts w:asciiTheme="minorHAnsi" w:hAnsiTheme="minorHAnsi" w:cs="Arial"/>
          <w:sz w:val="22"/>
          <w:szCs w:val="22"/>
        </w:rPr>
        <w:t>.</w:t>
      </w:r>
    </w:p>
    <w:p w14:paraId="43F4E95D" w14:textId="77777777" w:rsidR="00587668" w:rsidRPr="00950FF6" w:rsidRDefault="00587668" w:rsidP="00950FF6">
      <w:pPr>
        <w:pStyle w:val="PlainText"/>
        <w:rPr>
          <w:rFonts w:asciiTheme="minorHAnsi" w:hAnsiTheme="minorHAnsi" w:cs="Arial"/>
          <w:sz w:val="22"/>
          <w:szCs w:val="22"/>
        </w:rPr>
      </w:pPr>
    </w:p>
    <w:p w14:paraId="43F4E95E" w14:textId="61FA1DDB" w:rsidR="00587668" w:rsidRPr="00950FF6" w:rsidRDefault="00DB2D07" w:rsidP="00950FF6">
      <w:pPr>
        <w:pStyle w:val="PlainText"/>
        <w:ind w:left="720" w:hanging="720"/>
        <w:rPr>
          <w:rFonts w:asciiTheme="minorHAnsi" w:hAnsiTheme="minorHAnsi" w:cs="Arial"/>
          <w:sz w:val="22"/>
          <w:szCs w:val="22"/>
        </w:rPr>
      </w:pPr>
      <w:r w:rsidRPr="00950FF6">
        <w:rPr>
          <w:rFonts w:asciiTheme="minorHAnsi" w:hAnsiTheme="minorHAnsi" w:cs="Arial"/>
          <w:sz w:val="22"/>
          <w:szCs w:val="22"/>
        </w:rPr>
        <w:t>3.10</w:t>
      </w:r>
      <w:r w:rsidR="003A7E5C" w:rsidRPr="00950FF6">
        <w:rPr>
          <w:rFonts w:asciiTheme="minorHAnsi" w:hAnsiTheme="minorHAnsi" w:cs="Arial"/>
          <w:sz w:val="22"/>
          <w:szCs w:val="22"/>
        </w:rPr>
        <w:tab/>
      </w:r>
      <w:r w:rsidR="00587668" w:rsidRPr="00950FF6">
        <w:rPr>
          <w:rFonts w:asciiTheme="minorHAnsi" w:hAnsiTheme="minorHAnsi" w:cs="Arial"/>
          <w:sz w:val="22"/>
          <w:szCs w:val="22"/>
        </w:rPr>
        <w:t xml:space="preserve">In many cases, research ethics approval is sought because the proposal involves </w:t>
      </w:r>
      <w:r w:rsidR="006C49FF" w:rsidRPr="00950FF6">
        <w:rPr>
          <w:rFonts w:asciiTheme="minorHAnsi" w:hAnsiTheme="minorHAnsi" w:cs="Arial"/>
          <w:sz w:val="22"/>
          <w:szCs w:val="22"/>
        </w:rPr>
        <w:t xml:space="preserve">human </w:t>
      </w:r>
      <w:r w:rsidR="00587668" w:rsidRPr="00950FF6">
        <w:rPr>
          <w:rFonts w:asciiTheme="minorHAnsi" w:hAnsiTheme="minorHAnsi" w:cs="Arial"/>
          <w:sz w:val="22"/>
          <w:szCs w:val="22"/>
        </w:rPr>
        <w:t>participants, in these cases additional material must be submitted with the ethics approval form, usually participant information material and participa</w:t>
      </w:r>
      <w:r w:rsidR="00290248" w:rsidRPr="00950FF6">
        <w:rPr>
          <w:rFonts w:asciiTheme="minorHAnsi" w:hAnsiTheme="minorHAnsi" w:cs="Arial"/>
          <w:sz w:val="22"/>
          <w:szCs w:val="22"/>
        </w:rPr>
        <w:t>nt consent forms.</w:t>
      </w:r>
    </w:p>
    <w:p w14:paraId="43F4E95F" w14:textId="77777777" w:rsidR="00587668" w:rsidRPr="00950FF6" w:rsidRDefault="00587668" w:rsidP="00950FF6">
      <w:pPr>
        <w:pStyle w:val="PlainText"/>
        <w:rPr>
          <w:rFonts w:asciiTheme="minorHAnsi" w:hAnsiTheme="minorHAnsi" w:cs="Arial"/>
          <w:sz w:val="22"/>
          <w:szCs w:val="22"/>
        </w:rPr>
      </w:pPr>
    </w:p>
    <w:p w14:paraId="43F4E962" w14:textId="6C117191" w:rsidR="00377822" w:rsidRPr="00950FF6" w:rsidRDefault="006C49FF" w:rsidP="00950FF6">
      <w:pPr>
        <w:pStyle w:val="PlainText"/>
        <w:ind w:left="720" w:hanging="720"/>
        <w:rPr>
          <w:rFonts w:asciiTheme="minorHAnsi" w:eastAsia="Times New Roman" w:hAnsiTheme="minorHAnsi" w:cs="Arial"/>
          <w:color w:val="000000"/>
          <w:sz w:val="22"/>
          <w:szCs w:val="22"/>
          <w:lang w:val="en" w:eastAsia="en-GB"/>
        </w:rPr>
      </w:pPr>
      <w:r w:rsidRPr="00950FF6">
        <w:rPr>
          <w:rFonts w:asciiTheme="minorHAnsi" w:hAnsiTheme="minorHAnsi" w:cs="Arial"/>
          <w:sz w:val="22"/>
          <w:szCs w:val="22"/>
        </w:rPr>
        <w:t>3.11</w:t>
      </w:r>
      <w:r w:rsidRPr="00950FF6">
        <w:rPr>
          <w:rFonts w:asciiTheme="minorHAnsi" w:hAnsiTheme="minorHAnsi" w:cs="Arial"/>
          <w:sz w:val="22"/>
          <w:szCs w:val="22"/>
        </w:rPr>
        <w:tab/>
        <w:t>FRECs may establish mechanisms for e</w:t>
      </w:r>
      <w:r w:rsidR="00377822" w:rsidRPr="00950FF6">
        <w:rPr>
          <w:rFonts w:asciiTheme="minorHAnsi" w:hAnsiTheme="minorHAnsi" w:cs="Arial"/>
          <w:sz w:val="22"/>
          <w:szCs w:val="22"/>
        </w:rPr>
        <w:t>xpedited review</w:t>
      </w:r>
      <w:r w:rsidRPr="00950FF6">
        <w:rPr>
          <w:rFonts w:asciiTheme="minorHAnsi" w:hAnsiTheme="minorHAnsi" w:cs="Arial"/>
          <w:sz w:val="22"/>
          <w:szCs w:val="22"/>
        </w:rPr>
        <w:t xml:space="preserve">.  This </w:t>
      </w:r>
      <w:r w:rsidR="00377822" w:rsidRPr="00950FF6">
        <w:rPr>
          <w:rFonts w:asciiTheme="minorHAnsi" w:hAnsiTheme="minorHAnsi" w:cs="Arial"/>
          <w:sz w:val="22"/>
          <w:szCs w:val="22"/>
        </w:rPr>
        <w:t xml:space="preserve">is </w:t>
      </w:r>
      <w:r w:rsidR="00377822" w:rsidRPr="00950FF6">
        <w:rPr>
          <w:rFonts w:asciiTheme="minorHAnsi" w:eastAsia="Times New Roman" w:hAnsiTheme="minorHAnsi" w:cs="Arial"/>
          <w:color w:val="000000"/>
          <w:sz w:val="22"/>
          <w:szCs w:val="22"/>
          <w:lang w:val="en" w:eastAsia="en-GB"/>
        </w:rPr>
        <w:t xml:space="preserve">a 'fast track' route to ethics review and approval </w:t>
      </w:r>
      <w:r w:rsidR="00C94BC3" w:rsidRPr="00950FF6">
        <w:rPr>
          <w:rFonts w:asciiTheme="minorHAnsi" w:eastAsia="Times New Roman" w:hAnsiTheme="minorHAnsi" w:cs="Arial"/>
          <w:color w:val="000000"/>
          <w:sz w:val="22"/>
          <w:szCs w:val="22"/>
          <w:lang w:val="en" w:eastAsia="en-GB"/>
        </w:rPr>
        <w:t xml:space="preserve">while maintaining </w:t>
      </w:r>
      <w:r w:rsidR="00C94BC3" w:rsidRPr="00950FF6">
        <w:rPr>
          <w:rFonts w:asciiTheme="minorHAnsi" w:hAnsiTheme="minorHAnsi" w:cs="Arial"/>
          <w:color w:val="000000"/>
          <w:sz w:val="22"/>
          <w:szCs w:val="22"/>
          <w:lang w:val="en"/>
        </w:rPr>
        <w:t xml:space="preserve">the Committee's usual standards of care and consideration </w:t>
      </w:r>
      <w:r w:rsidR="00377822" w:rsidRPr="00950FF6">
        <w:rPr>
          <w:rFonts w:asciiTheme="minorHAnsi" w:eastAsia="Times New Roman" w:hAnsiTheme="minorHAnsi" w:cs="Arial"/>
          <w:color w:val="000000"/>
          <w:sz w:val="22"/>
          <w:szCs w:val="22"/>
          <w:lang w:val="en" w:eastAsia="en-GB"/>
        </w:rPr>
        <w:t>which may be necessary and appropriate in som</w:t>
      </w:r>
      <w:r w:rsidR="00C94BC3" w:rsidRPr="00950FF6">
        <w:rPr>
          <w:rFonts w:asciiTheme="minorHAnsi" w:eastAsia="Times New Roman" w:hAnsiTheme="minorHAnsi" w:cs="Arial"/>
          <w:color w:val="000000"/>
          <w:sz w:val="22"/>
          <w:szCs w:val="22"/>
          <w:lang w:val="en" w:eastAsia="en-GB"/>
        </w:rPr>
        <w:t xml:space="preserve">e circumstances. </w:t>
      </w:r>
      <w:r w:rsidR="00661831">
        <w:rPr>
          <w:rFonts w:asciiTheme="minorHAnsi" w:eastAsia="Times New Roman" w:hAnsiTheme="minorHAnsi" w:cs="Arial"/>
          <w:color w:val="000000"/>
          <w:sz w:val="22"/>
          <w:szCs w:val="22"/>
          <w:lang w:val="en" w:eastAsia="en-GB"/>
        </w:rPr>
        <w:t xml:space="preserve"> However, it is the responsibility of the researcher to seek ethical approval early enough to allow time for review through the normal channels and therefore fast track approval should only be required in exceptional circumstances which may</w:t>
      </w:r>
      <w:r w:rsidR="00C94BC3" w:rsidRPr="00950FF6">
        <w:rPr>
          <w:rFonts w:asciiTheme="minorHAnsi" w:eastAsia="Times New Roman" w:hAnsiTheme="minorHAnsi" w:cs="Arial"/>
          <w:color w:val="000000"/>
          <w:sz w:val="22"/>
          <w:szCs w:val="22"/>
          <w:lang w:val="en" w:eastAsia="en-GB"/>
        </w:rPr>
        <w:t xml:space="preserve"> include:</w:t>
      </w:r>
    </w:p>
    <w:p w14:paraId="43F4E963" w14:textId="77777777" w:rsidR="00C94BC3" w:rsidRPr="00950FF6" w:rsidRDefault="00C94BC3" w:rsidP="00950FF6">
      <w:pPr>
        <w:pStyle w:val="PlainText"/>
        <w:rPr>
          <w:rFonts w:asciiTheme="minorHAnsi" w:hAnsiTheme="minorHAnsi" w:cs="Arial"/>
          <w:sz w:val="22"/>
          <w:szCs w:val="22"/>
        </w:rPr>
      </w:pPr>
    </w:p>
    <w:p w14:paraId="43F4E964" w14:textId="7008A2BE" w:rsidR="00C94BC3" w:rsidRPr="00950FF6" w:rsidRDefault="002A38BB" w:rsidP="00950FF6">
      <w:pPr>
        <w:pStyle w:val="ListParagraph"/>
        <w:numPr>
          <w:ilvl w:val="0"/>
          <w:numId w:val="4"/>
        </w:numPr>
        <w:shd w:val="clear" w:color="auto" w:fill="FFFFFF"/>
        <w:spacing w:after="0" w:line="240" w:lineRule="auto"/>
        <w:ind w:left="1134"/>
        <w:rPr>
          <w:rFonts w:eastAsia="Times New Roman" w:cs="Arial"/>
          <w:color w:val="000000"/>
          <w:lang w:val="en" w:eastAsia="en-GB"/>
        </w:rPr>
      </w:pPr>
      <w:r w:rsidRPr="00950FF6">
        <w:rPr>
          <w:rFonts w:eastAsia="Times New Roman" w:cs="Arial"/>
          <w:color w:val="000000"/>
          <w:lang w:val="en" w:eastAsia="en-GB"/>
        </w:rPr>
        <w:t>m</w:t>
      </w:r>
      <w:r w:rsidR="00C94BC3" w:rsidRPr="00950FF6">
        <w:rPr>
          <w:rFonts w:eastAsia="Times New Roman" w:cs="Arial"/>
          <w:color w:val="000000"/>
          <w:lang w:val="en" w:eastAsia="en-GB"/>
        </w:rPr>
        <w:t>inimal risk;</w:t>
      </w:r>
    </w:p>
    <w:p w14:paraId="43F4E967" w14:textId="77777777" w:rsidR="00377822" w:rsidRPr="00950FF6" w:rsidRDefault="00377822" w:rsidP="00950FF6">
      <w:pPr>
        <w:pStyle w:val="ListParagraph"/>
        <w:numPr>
          <w:ilvl w:val="0"/>
          <w:numId w:val="4"/>
        </w:numPr>
        <w:shd w:val="clear" w:color="auto" w:fill="FFFFFF"/>
        <w:spacing w:after="0" w:line="240" w:lineRule="auto"/>
        <w:ind w:left="1134"/>
        <w:rPr>
          <w:rFonts w:eastAsia="Times New Roman" w:cs="Arial"/>
          <w:color w:val="000000"/>
          <w:lang w:val="en" w:eastAsia="en-GB"/>
        </w:rPr>
      </w:pPr>
      <w:proofErr w:type="gramStart"/>
      <w:r w:rsidRPr="00950FF6">
        <w:rPr>
          <w:rFonts w:eastAsia="Times New Roman" w:cs="Arial"/>
          <w:color w:val="000000"/>
          <w:lang w:val="en" w:eastAsia="en-GB"/>
        </w:rPr>
        <w:t>a</w:t>
      </w:r>
      <w:proofErr w:type="gramEnd"/>
      <w:r w:rsidRPr="00950FF6">
        <w:rPr>
          <w:rFonts w:eastAsia="Times New Roman" w:cs="Arial"/>
          <w:color w:val="000000"/>
          <w:lang w:val="en" w:eastAsia="en-GB"/>
        </w:rPr>
        <w:t xml:space="preserve"> requirement to co-ordinate data collection with other researchers or existing activities.</w:t>
      </w:r>
    </w:p>
    <w:p w14:paraId="6C8C33D4" w14:textId="77777777" w:rsidR="006C49FF" w:rsidRPr="00950FF6" w:rsidRDefault="006C49FF" w:rsidP="00950FF6">
      <w:pPr>
        <w:pStyle w:val="PlainText"/>
        <w:rPr>
          <w:rFonts w:asciiTheme="minorHAnsi" w:hAnsiTheme="minorHAnsi" w:cs="Arial"/>
          <w:sz w:val="22"/>
          <w:szCs w:val="22"/>
        </w:rPr>
      </w:pPr>
    </w:p>
    <w:p w14:paraId="43F4E96B" w14:textId="283A5CB6" w:rsidR="00587668" w:rsidRPr="00950FF6" w:rsidRDefault="006C49FF" w:rsidP="00950FF6">
      <w:pPr>
        <w:pStyle w:val="PlainText"/>
        <w:ind w:left="720" w:hanging="720"/>
        <w:rPr>
          <w:rFonts w:asciiTheme="minorHAnsi" w:hAnsiTheme="minorHAnsi" w:cs="Arial"/>
          <w:sz w:val="22"/>
          <w:szCs w:val="22"/>
        </w:rPr>
      </w:pPr>
      <w:r w:rsidRPr="00950FF6">
        <w:rPr>
          <w:rFonts w:asciiTheme="minorHAnsi" w:hAnsiTheme="minorHAnsi" w:cs="Arial"/>
          <w:sz w:val="22"/>
          <w:szCs w:val="22"/>
        </w:rPr>
        <w:t>3.12</w:t>
      </w:r>
      <w:r w:rsidRPr="00950FF6">
        <w:rPr>
          <w:rFonts w:asciiTheme="minorHAnsi" w:hAnsiTheme="minorHAnsi" w:cs="Arial"/>
          <w:sz w:val="22"/>
          <w:szCs w:val="22"/>
        </w:rPr>
        <w:tab/>
        <w:t xml:space="preserve">FRECs will make available a </w:t>
      </w:r>
      <w:r w:rsidR="00607092" w:rsidRPr="00950FF6">
        <w:rPr>
          <w:rFonts w:asciiTheme="minorHAnsi" w:hAnsiTheme="minorHAnsi" w:cs="Arial"/>
          <w:sz w:val="22"/>
          <w:szCs w:val="22"/>
        </w:rPr>
        <w:t>calendar of meeting dates with deadlines for submitting paperwork.</w:t>
      </w:r>
    </w:p>
    <w:p w14:paraId="43F4E9AA" w14:textId="77777777" w:rsidR="009E0505" w:rsidRPr="00950FF6" w:rsidRDefault="009E0505" w:rsidP="00950FF6">
      <w:pPr>
        <w:pStyle w:val="PlainText"/>
        <w:rPr>
          <w:rFonts w:asciiTheme="minorHAnsi" w:hAnsiTheme="minorHAnsi" w:cs="Arial"/>
          <w:sz w:val="22"/>
          <w:szCs w:val="22"/>
        </w:rPr>
      </w:pPr>
    </w:p>
    <w:p w14:paraId="7E81ADC4" w14:textId="77777777" w:rsidR="005B728C" w:rsidRPr="00950FF6" w:rsidRDefault="005B728C" w:rsidP="00950FF6">
      <w:pPr>
        <w:pStyle w:val="PlainText"/>
        <w:rPr>
          <w:rFonts w:asciiTheme="minorHAnsi" w:hAnsiTheme="minorHAnsi" w:cs="Arial"/>
          <w:sz w:val="22"/>
          <w:szCs w:val="22"/>
        </w:rPr>
      </w:pPr>
    </w:p>
    <w:p w14:paraId="6EA6335A" w14:textId="365D3DB0" w:rsidR="00F37F78" w:rsidRPr="00950FF6" w:rsidRDefault="00F37F78" w:rsidP="00950FF6">
      <w:pPr>
        <w:pStyle w:val="PlainText"/>
        <w:numPr>
          <w:ilvl w:val="0"/>
          <w:numId w:val="15"/>
        </w:numPr>
        <w:ind w:hanging="720"/>
        <w:rPr>
          <w:rFonts w:asciiTheme="minorHAnsi" w:hAnsiTheme="minorHAnsi" w:cs="Arial"/>
          <w:b/>
          <w:sz w:val="22"/>
          <w:szCs w:val="22"/>
        </w:rPr>
      </w:pPr>
      <w:r w:rsidRPr="00950FF6">
        <w:rPr>
          <w:rFonts w:asciiTheme="minorHAnsi" w:hAnsiTheme="minorHAnsi" w:cs="Arial"/>
          <w:b/>
          <w:sz w:val="22"/>
          <w:szCs w:val="22"/>
        </w:rPr>
        <w:t>APPEALS</w:t>
      </w:r>
      <w:r w:rsidR="00BC4F8A" w:rsidRPr="00950FF6">
        <w:rPr>
          <w:rFonts w:asciiTheme="minorHAnsi" w:hAnsiTheme="minorHAnsi" w:cs="Arial"/>
          <w:b/>
          <w:sz w:val="22"/>
          <w:szCs w:val="22"/>
        </w:rPr>
        <w:t xml:space="preserve"> AGAINST DECISIONS MADE BY FRECs</w:t>
      </w:r>
    </w:p>
    <w:p w14:paraId="67B93865" w14:textId="77777777" w:rsidR="00BC4F8A" w:rsidRPr="00950FF6" w:rsidRDefault="00BC4F8A" w:rsidP="00950FF6">
      <w:pPr>
        <w:autoSpaceDE w:val="0"/>
        <w:autoSpaceDN w:val="0"/>
        <w:adjustRightInd w:val="0"/>
        <w:spacing w:after="0" w:line="240" w:lineRule="auto"/>
        <w:ind w:left="720"/>
        <w:jc w:val="both"/>
        <w:rPr>
          <w:rFonts w:eastAsia="Times New Roman" w:cs="Times New Roman"/>
          <w:color w:val="000000"/>
          <w:lang w:eastAsia="en-GB"/>
        </w:rPr>
      </w:pPr>
    </w:p>
    <w:p w14:paraId="71897F14" w14:textId="2A45C1B3" w:rsidR="00BC4F8A" w:rsidRPr="00950FF6" w:rsidRDefault="00BC4F8A" w:rsidP="00950FF6">
      <w:pPr>
        <w:pStyle w:val="PlainText"/>
        <w:numPr>
          <w:ilvl w:val="1"/>
          <w:numId w:val="15"/>
        </w:numPr>
        <w:ind w:left="709" w:hanging="709"/>
        <w:rPr>
          <w:rFonts w:asciiTheme="minorHAnsi" w:hAnsiTheme="minorHAnsi" w:cs="Arial"/>
          <w:sz w:val="22"/>
          <w:szCs w:val="22"/>
        </w:rPr>
      </w:pPr>
      <w:r w:rsidRPr="001F608A">
        <w:rPr>
          <w:rFonts w:asciiTheme="minorHAnsi" w:hAnsiTheme="minorHAnsi" w:cs="Arial"/>
          <w:sz w:val="22"/>
          <w:szCs w:val="22"/>
        </w:rPr>
        <w:t>FRECs will have a formal appeal mechanism.   It is encouraged and expected that all informal avenues will be exhausted through the Chair</w:t>
      </w:r>
      <w:r w:rsidRPr="00950FF6">
        <w:rPr>
          <w:rFonts w:asciiTheme="minorHAnsi" w:hAnsiTheme="minorHAnsi" w:cs="Arial"/>
          <w:sz w:val="22"/>
          <w:szCs w:val="22"/>
        </w:rPr>
        <w:t xml:space="preserve"> </w:t>
      </w:r>
      <w:r w:rsidR="00340DDD">
        <w:rPr>
          <w:rFonts w:asciiTheme="minorHAnsi" w:hAnsiTheme="minorHAnsi" w:cs="Arial"/>
          <w:sz w:val="22"/>
          <w:szCs w:val="22"/>
        </w:rPr>
        <w:t xml:space="preserve">or Deputy Chair of the </w:t>
      </w:r>
      <w:r w:rsidRPr="00950FF6">
        <w:rPr>
          <w:rFonts w:asciiTheme="minorHAnsi" w:hAnsiTheme="minorHAnsi" w:cs="Arial"/>
          <w:sz w:val="22"/>
          <w:szCs w:val="22"/>
        </w:rPr>
        <w:t>FREC concerned, or the Chair of UREC if th</w:t>
      </w:r>
      <w:r w:rsidR="00340DDD">
        <w:rPr>
          <w:rFonts w:asciiTheme="minorHAnsi" w:hAnsiTheme="minorHAnsi" w:cs="Arial"/>
          <w:sz w:val="22"/>
          <w:szCs w:val="22"/>
        </w:rPr>
        <w:t xml:space="preserve">ose </w:t>
      </w:r>
      <w:r w:rsidRPr="00950FF6">
        <w:rPr>
          <w:rFonts w:asciiTheme="minorHAnsi" w:hAnsiTheme="minorHAnsi" w:cs="Arial"/>
          <w:sz w:val="22"/>
          <w:szCs w:val="22"/>
        </w:rPr>
        <w:t>pe</w:t>
      </w:r>
      <w:r w:rsidR="00340DDD">
        <w:rPr>
          <w:rFonts w:asciiTheme="minorHAnsi" w:hAnsiTheme="minorHAnsi" w:cs="Arial"/>
          <w:sz w:val="22"/>
          <w:szCs w:val="22"/>
        </w:rPr>
        <w:t xml:space="preserve">ople are </w:t>
      </w:r>
      <w:r w:rsidRPr="00950FF6">
        <w:rPr>
          <w:rFonts w:asciiTheme="minorHAnsi" w:hAnsiTheme="minorHAnsi" w:cs="Arial"/>
          <w:sz w:val="22"/>
          <w:szCs w:val="22"/>
        </w:rPr>
        <w:t>conflicted.</w:t>
      </w:r>
      <w:r w:rsidR="005B728C" w:rsidRPr="00950FF6">
        <w:rPr>
          <w:rFonts w:asciiTheme="minorHAnsi" w:hAnsiTheme="minorHAnsi" w:cs="Arial"/>
          <w:sz w:val="22"/>
          <w:szCs w:val="22"/>
        </w:rPr>
        <w:t xml:space="preserve">  If </w:t>
      </w:r>
      <w:r w:rsidR="00340DDD">
        <w:rPr>
          <w:rFonts w:asciiTheme="minorHAnsi" w:hAnsiTheme="minorHAnsi" w:cs="Arial"/>
          <w:sz w:val="22"/>
          <w:szCs w:val="22"/>
        </w:rPr>
        <w:t>all a</w:t>
      </w:r>
      <w:r w:rsidR="005B728C" w:rsidRPr="00950FF6">
        <w:rPr>
          <w:rFonts w:asciiTheme="minorHAnsi" w:hAnsiTheme="minorHAnsi" w:cs="Arial"/>
          <w:sz w:val="22"/>
          <w:szCs w:val="22"/>
        </w:rPr>
        <w:t>re conflicted, the appeal shoul</w:t>
      </w:r>
      <w:r w:rsidR="00F3308D" w:rsidRPr="00950FF6">
        <w:rPr>
          <w:rFonts w:asciiTheme="minorHAnsi" w:hAnsiTheme="minorHAnsi" w:cs="Arial"/>
          <w:sz w:val="22"/>
          <w:szCs w:val="22"/>
        </w:rPr>
        <w:t>d</w:t>
      </w:r>
      <w:r w:rsidR="005B728C" w:rsidRPr="00950FF6">
        <w:rPr>
          <w:rFonts w:asciiTheme="minorHAnsi" w:hAnsiTheme="minorHAnsi" w:cs="Arial"/>
          <w:sz w:val="22"/>
          <w:szCs w:val="22"/>
        </w:rPr>
        <w:t xml:space="preserve"> b</w:t>
      </w:r>
      <w:r w:rsidR="00F3308D" w:rsidRPr="00950FF6">
        <w:rPr>
          <w:rFonts w:asciiTheme="minorHAnsi" w:hAnsiTheme="minorHAnsi" w:cs="Arial"/>
          <w:sz w:val="22"/>
          <w:szCs w:val="22"/>
        </w:rPr>
        <w:t>e</w:t>
      </w:r>
      <w:r w:rsidR="005B728C" w:rsidRPr="00950FF6">
        <w:rPr>
          <w:rFonts w:asciiTheme="minorHAnsi" w:hAnsiTheme="minorHAnsi" w:cs="Arial"/>
          <w:sz w:val="22"/>
          <w:szCs w:val="22"/>
        </w:rPr>
        <w:t xml:space="preserve"> addressed to the </w:t>
      </w:r>
      <w:r w:rsidR="00661831">
        <w:rPr>
          <w:rFonts w:asciiTheme="minorHAnsi" w:hAnsiTheme="minorHAnsi" w:cs="Arial"/>
          <w:sz w:val="22"/>
          <w:szCs w:val="22"/>
        </w:rPr>
        <w:t>Head of Governance Services</w:t>
      </w:r>
      <w:r w:rsidR="005B728C" w:rsidRPr="00950FF6">
        <w:rPr>
          <w:rFonts w:asciiTheme="minorHAnsi" w:hAnsiTheme="minorHAnsi" w:cs="Arial"/>
          <w:sz w:val="22"/>
          <w:szCs w:val="22"/>
        </w:rPr>
        <w:t>.</w:t>
      </w:r>
    </w:p>
    <w:p w14:paraId="47C2B0F2" w14:textId="77777777" w:rsidR="005B728C" w:rsidRPr="00950FF6" w:rsidRDefault="005B728C" w:rsidP="00950FF6">
      <w:pPr>
        <w:pStyle w:val="PlainText"/>
        <w:ind w:left="720"/>
        <w:rPr>
          <w:rFonts w:asciiTheme="minorHAnsi" w:hAnsiTheme="minorHAnsi" w:cs="Arial"/>
          <w:sz w:val="22"/>
          <w:szCs w:val="22"/>
        </w:rPr>
      </w:pPr>
    </w:p>
    <w:p w14:paraId="6EBEA062" w14:textId="5124A9CC" w:rsidR="00526903" w:rsidRPr="00950FF6" w:rsidRDefault="005B728C" w:rsidP="00526903">
      <w:pPr>
        <w:autoSpaceDE w:val="0"/>
        <w:autoSpaceDN w:val="0"/>
        <w:adjustRightInd w:val="0"/>
        <w:spacing w:after="0" w:line="240" w:lineRule="auto"/>
        <w:ind w:left="720" w:hanging="720"/>
        <w:jc w:val="both"/>
        <w:rPr>
          <w:rFonts w:cs="Arial"/>
        </w:rPr>
      </w:pPr>
      <w:r w:rsidRPr="00950FF6">
        <w:rPr>
          <w:rFonts w:eastAsia="Times New Roman" w:cs="Times New Roman"/>
          <w:color w:val="000000"/>
          <w:lang w:eastAsia="en-GB"/>
        </w:rPr>
        <w:t>4.2</w:t>
      </w:r>
      <w:r w:rsidRPr="00950FF6">
        <w:rPr>
          <w:rFonts w:eastAsia="Times New Roman" w:cs="Times New Roman"/>
          <w:color w:val="000000"/>
          <w:lang w:eastAsia="en-GB"/>
        </w:rPr>
        <w:tab/>
      </w:r>
      <w:r w:rsidR="00BC4F8A" w:rsidRPr="00950FF6">
        <w:rPr>
          <w:rFonts w:eastAsia="Times New Roman" w:cs="Times New Roman"/>
          <w:color w:val="000000"/>
          <w:lang w:eastAsia="en-GB"/>
        </w:rPr>
        <w:t>Appeals</w:t>
      </w:r>
      <w:r w:rsidRPr="00950FF6">
        <w:rPr>
          <w:rFonts w:eastAsia="Times New Roman" w:cs="Times New Roman"/>
          <w:color w:val="000000"/>
          <w:lang w:eastAsia="en-GB"/>
        </w:rPr>
        <w:t xml:space="preserve"> will be made in writing, with relevant supporting evidence.  </w:t>
      </w:r>
      <w:r w:rsidR="00BC4F8A" w:rsidRPr="00950FF6">
        <w:rPr>
          <w:rFonts w:eastAsia="Times New Roman" w:cs="Times New Roman"/>
          <w:color w:val="000000"/>
          <w:lang w:eastAsia="en-GB"/>
        </w:rPr>
        <w:t>The person receiving the appeal or complaint will set up procedures for the matter to be investigated and</w:t>
      </w:r>
      <w:r w:rsidRPr="00950FF6">
        <w:rPr>
          <w:rFonts w:eastAsia="Times New Roman" w:cs="Times New Roman"/>
          <w:color w:val="000000"/>
          <w:lang w:eastAsia="en-GB"/>
        </w:rPr>
        <w:t>, as appropriate, reconsidered.</w:t>
      </w:r>
      <w:r w:rsidR="00526903">
        <w:rPr>
          <w:rFonts w:eastAsia="Times New Roman" w:cs="Times New Roman"/>
          <w:color w:val="000000"/>
          <w:lang w:eastAsia="en-GB"/>
        </w:rPr>
        <w:t xml:space="preserve">  Appeals will be included in FRECs’ reports to UREC.</w:t>
      </w:r>
    </w:p>
    <w:p w14:paraId="656ACC87" w14:textId="1BCDAF42" w:rsidR="005B728C" w:rsidRPr="00950FF6" w:rsidRDefault="005B728C" w:rsidP="00950FF6">
      <w:pPr>
        <w:pStyle w:val="PlainText"/>
        <w:ind w:firstLine="720"/>
        <w:rPr>
          <w:rFonts w:asciiTheme="minorHAnsi" w:hAnsiTheme="minorHAnsi" w:cs="Arial"/>
          <w:sz w:val="22"/>
          <w:szCs w:val="22"/>
        </w:rPr>
      </w:pPr>
    </w:p>
    <w:p w14:paraId="6CD33ABF" w14:textId="77777777" w:rsidR="005B728C" w:rsidRPr="00950FF6" w:rsidRDefault="005B728C" w:rsidP="00950FF6">
      <w:pPr>
        <w:pStyle w:val="PlainText"/>
        <w:rPr>
          <w:rFonts w:asciiTheme="minorHAnsi" w:hAnsiTheme="minorHAnsi" w:cs="Arial"/>
          <w:sz w:val="22"/>
          <w:szCs w:val="22"/>
        </w:rPr>
      </w:pPr>
    </w:p>
    <w:p w14:paraId="26F5D16F" w14:textId="3C2FE227" w:rsidR="00290248" w:rsidRPr="00950FF6" w:rsidRDefault="00290248" w:rsidP="00950FF6">
      <w:pPr>
        <w:pStyle w:val="PlainText"/>
        <w:numPr>
          <w:ilvl w:val="0"/>
          <w:numId w:val="15"/>
        </w:numPr>
        <w:ind w:hanging="720"/>
        <w:rPr>
          <w:rFonts w:asciiTheme="minorHAnsi" w:hAnsiTheme="minorHAnsi" w:cs="Arial"/>
          <w:b/>
          <w:sz w:val="22"/>
          <w:szCs w:val="22"/>
        </w:rPr>
      </w:pPr>
      <w:r w:rsidRPr="00950FF6">
        <w:rPr>
          <w:rFonts w:asciiTheme="minorHAnsi" w:hAnsiTheme="minorHAnsi" w:cs="Arial"/>
          <w:b/>
          <w:sz w:val="22"/>
          <w:szCs w:val="22"/>
        </w:rPr>
        <w:t>ADVERSE EVENTS AND NEAR MISSES</w:t>
      </w:r>
      <w:r w:rsidR="00281134">
        <w:rPr>
          <w:rFonts w:asciiTheme="minorHAnsi" w:hAnsiTheme="minorHAnsi" w:cs="Arial"/>
          <w:b/>
          <w:sz w:val="22"/>
          <w:szCs w:val="22"/>
        </w:rPr>
        <w:t xml:space="preserve"> IN RESEARCH ACTIVITY</w:t>
      </w:r>
    </w:p>
    <w:p w14:paraId="3806DABF" w14:textId="77777777" w:rsidR="006824BD" w:rsidRPr="00950FF6" w:rsidRDefault="006824BD" w:rsidP="00950FF6">
      <w:pPr>
        <w:spacing w:after="0" w:line="240" w:lineRule="auto"/>
        <w:jc w:val="both"/>
        <w:rPr>
          <w:rFonts w:eastAsia="Times New Roman" w:cs="Arial"/>
        </w:rPr>
      </w:pPr>
    </w:p>
    <w:p w14:paraId="3667A02F" w14:textId="7547AE86" w:rsidR="00F37F78" w:rsidRPr="00950FF6" w:rsidRDefault="00F37F78" w:rsidP="00950FF6">
      <w:pPr>
        <w:pStyle w:val="ListParagraph"/>
        <w:numPr>
          <w:ilvl w:val="1"/>
          <w:numId w:val="15"/>
        </w:numPr>
        <w:spacing w:after="0" w:line="240" w:lineRule="auto"/>
        <w:ind w:left="709" w:hanging="709"/>
        <w:jc w:val="both"/>
        <w:rPr>
          <w:rFonts w:eastAsia="Times New Roman" w:cs="Arial"/>
          <w:bCs/>
          <w:lang w:eastAsia="en-GB"/>
        </w:rPr>
      </w:pPr>
      <w:r w:rsidRPr="00950FF6">
        <w:rPr>
          <w:rFonts w:eastAsia="Times New Roman" w:cs="Arial"/>
          <w:bCs/>
          <w:lang w:eastAsia="en-GB"/>
        </w:rPr>
        <w:t>An adverse event</w:t>
      </w:r>
      <w:r w:rsidR="00281134">
        <w:rPr>
          <w:rFonts w:eastAsia="Times New Roman" w:cs="Arial"/>
          <w:bCs/>
          <w:lang w:eastAsia="en-GB"/>
        </w:rPr>
        <w:t xml:space="preserve"> in this context</w:t>
      </w:r>
      <w:r w:rsidRPr="00950FF6">
        <w:rPr>
          <w:rFonts w:eastAsia="Times New Roman" w:cs="Arial"/>
          <w:bCs/>
          <w:lang w:eastAsia="en-GB"/>
        </w:rPr>
        <w:t xml:space="preserve"> is an unexpected event </w:t>
      </w:r>
      <w:r w:rsidR="00281134">
        <w:rPr>
          <w:rFonts w:eastAsia="Times New Roman" w:cs="Arial"/>
          <w:bCs/>
          <w:lang w:eastAsia="en-GB"/>
        </w:rPr>
        <w:t>in the course of research activity that results in</w:t>
      </w:r>
      <w:r w:rsidRPr="00950FF6">
        <w:rPr>
          <w:rFonts w:eastAsia="Times New Roman" w:cs="Arial"/>
          <w:bCs/>
          <w:lang w:eastAsia="en-GB"/>
        </w:rPr>
        <w:t xml:space="preserve"> research participants being caused physical or psychological harm, unintentional release of information, breach of regulations or law, harm to the environment or any other event which may damage the reputation of the University.</w:t>
      </w:r>
      <w:r w:rsidR="00C76694" w:rsidRPr="00950FF6">
        <w:rPr>
          <w:rFonts w:eastAsia="Times New Roman" w:cs="Arial"/>
          <w:bCs/>
          <w:lang w:eastAsia="en-GB"/>
        </w:rPr>
        <w:t xml:space="preserve">  Participants </w:t>
      </w:r>
      <w:r w:rsidR="00C76694" w:rsidRPr="00950FF6">
        <w:rPr>
          <w:rFonts w:cs="Rdg Swift"/>
          <w:color w:val="000000"/>
        </w:rPr>
        <w:t>are classified as members of the public irrespective of their employment status or enrolment for study at the University.</w:t>
      </w:r>
      <w:r w:rsidR="00281134">
        <w:rPr>
          <w:rFonts w:cs="Rdg Swift"/>
          <w:color w:val="000000"/>
        </w:rPr>
        <w:t xml:space="preserve"> Adverse events may occur for any number of reasons beyond the control of researchers, as well as through errors or mistakes made in the course of the research activity.</w:t>
      </w:r>
    </w:p>
    <w:p w14:paraId="6D528DE6" w14:textId="77777777" w:rsidR="00683BD8" w:rsidRPr="00950FF6" w:rsidRDefault="00683BD8" w:rsidP="00950FF6">
      <w:pPr>
        <w:spacing w:after="0" w:line="240" w:lineRule="auto"/>
        <w:jc w:val="both"/>
        <w:rPr>
          <w:rFonts w:eastAsia="Times New Roman" w:cs="Arial"/>
          <w:bCs/>
          <w:lang w:eastAsia="en-GB"/>
        </w:rPr>
      </w:pPr>
    </w:p>
    <w:p w14:paraId="40FA2110" w14:textId="33CB357A" w:rsidR="00F37F78" w:rsidRPr="00950FF6" w:rsidRDefault="00F37F78" w:rsidP="00950FF6">
      <w:pPr>
        <w:pStyle w:val="ListParagraph"/>
        <w:numPr>
          <w:ilvl w:val="1"/>
          <w:numId w:val="15"/>
        </w:numPr>
        <w:spacing w:after="0" w:line="240" w:lineRule="auto"/>
        <w:ind w:left="709" w:hanging="709"/>
        <w:jc w:val="both"/>
        <w:rPr>
          <w:rFonts w:eastAsia="Times New Roman" w:cs="Arial"/>
        </w:rPr>
      </w:pPr>
      <w:r w:rsidRPr="00950FF6">
        <w:rPr>
          <w:rFonts w:eastAsia="Times New Roman" w:cs="Times New Roman"/>
          <w:lang w:val="en" w:eastAsia="en-GB"/>
        </w:rPr>
        <w:t>A ‘</w:t>
      </w:r>
      <w:r w:rsidRPr="00950FF6">
        <w:rPr>
          <w:rFonts w:eastAsia="Times New Roman" w:cs="Times New Roman"/>
          <w:bCs/>
          <w:lang w:val="en" w:eastAsia="en-GB"/>
        </w:rPr>
        <w:t xml:space="preserve">near </w:t>
      </w:r>
      <w:proofErr w:type="spellStart"/>
      <w:r w:rsidRPr="00950FF6">
        <w:rPr>
          <w:rFonts w:eastAsia="Times New Roman" w:cs="Times New Roman"/>
          <w:bCs/>
          <w:lang w:val="en" w:eastAsia="en-GB"/>
        </w:rPr>
        <w:t>miss’</w:t>
      </w:r>
      <w:proofErr w:type="spellEnd"/>
      <w:r w:rsidRPr="00950FF6">
        <w:rPr>
          <w:rFonts w:eastAsia="Times New Roman" w:cs="Times New Roman"/>
          <w:lang w:val="en" w:eastAsia="en-GB"/>
        </w:rPr>
        <w:t xml:space="preserve"> is an un</w:t>
      </w:r>
      <w:r w:rsidR="00B17B4A">
        <w:rPr>
          <w:rFonts w:eastAsia="Times New Roman" w:cs="Times New Roman"/>
          <w:lang w:val="en" w:eastAsia="en-GB"/>
        </w:rPr>
        <w:t xml:space="preserve">expected </w:t>
      </w:r>
      <w:r w:rsidRPr="00950FF6">
        <w:rPr>
          <w:rFonts w:eastAsia="Times New Roman" w:cs="Times New Roman"/>
          <w:lang w:val="en" w:eastAsia="en-GB"/>
        </w:rPr>
        <w:t xml:space="preserve">event which did not result in an adverse event, but had the potential to do so, </w:t>
      </w:r>
      <w:proofErr w:type="spellStart"/>
      <w:r w:rsidRPr="00950FF6">
        <w:rPr>
          <w:rFonts w:eastAsia="Times New Roman" w:cs="Times New Roman"/>
          <w:lang w:val="en" w:eastAsia="en-GB"/>
        </w:rPr>
        <w:t>ie</w:t>
      </w:r>
      <w:proofErr w:type="spellEnd"/>
      <w:r w:rsidRPr="00950FF6">
        <w:rPr>
          <w:rFonts w:eastAsia="Times New Roman" w:cs="Times New Roman"/>
          <w:lang w:val="en" w:eastAsia="en-GB"/>
        </w:rPr>
        <w:t xml:space="preserve">. </w:t>
      </w:r>
      <w:proofErr w:type="gramStart"/>
      <w:r w:rsidRPr="00950FF6">
        <w:rPr>
          <w:rFonts w:eastAsia="Times New Roman" w:cs="Times New Roman"/>
          <w:lang w:val="en" w:eastAsia="en-GB"/>
        </w:rPr>
        <w:t>a</w:t>
      </w:r>
      <w:proofErr w:type="gramEnd"/>
      <w:r w:rsidRPr="00950FF6">
        <w:rPr>
          <w:rFonts w:eastAsia="Times New Roman" w:cs="Times New Roman"/>
          <w:lang w:val="en" w:eastAsia="en-GB"/>
        </w:rPr>
        <w:t xml:space="preserve"> fortunate break in the chain of events prevented it.</w:t>
      </w:r>
    </w:p>
    <w:p w14:paraId="3D5FEEB1" w14:textId="77777777" w:rsidR="00683BD8" w:rsidRPr="00950FF6" w:rsidRDefault="00683BD8" w:rsidP="00950FF6">
      <w:pPr>
        <w:spacing w:after="0" w:line="240" w:lineRule="auto"/>
        <w:jc w:val="both"/>
        <w:rPr>
          <w:rFonts w:eastAsia="Times New Roman" w:cs="Arial"/>
        </w:rPr>
      </w:pPr>
    </w:p>
    <w:p w14:paraId="675C2BC6" w14:textId="1EA9992E" w:rsidR="00743DD3" w:rsidRPr="00950FF6" w:rsidRDefault="00683BD8" w:rsidP="00950FF6">
      <w:pPr>
        <w:pStyle w:val="ListParagraph"/>
        <w:numPr>
          <w:ilvl w:val="1"/>
          <w:numId w:val="15"/>
        </w:numPr>
        <w:spacing w:after="0" w:line="240" w:lineRule="auto"/>
        <w:ind w:left="709" w:hanging="709"/>
        <w:jc w:val="both"/>
        <w:rPr>
          <w:rFonts w:eastAsia="Times New Roman" w:cs="Arial"/>
        </w:rPr>
      </w:pPr>
      <w:r w:rsidRPr="00950FF6">
        <w:rPr>
          <w:rFonts w:eastAsia="Times New Roman" w:cs="Times New Roman"/>
          <w:lang w:val="en" w:eastAsia="en-GB"/>
        </w:rPr>
        <w:t xml:space="preserve">All adverse events </w:t>
      </w:r>
      <w:r w:rsidR="00281134">
        <w:rPr>
          <w:rFonts w:eastAsia="Times New Roman" w:cs="Times New Roman"/>
          <w:lang w:val="en" w:eastAsia="en-GB"/>
        </w:rPr>
        <w:t xml:space="preserve">in research activity </w:t>
      </w:r>
      <w:r w:rsidRPr="00950FF6">
        <w:rPr>
          <w:rFonts w:eastAsia="Times New Roman" w:cs="Times New Roman"/>
          <w:lang w:val="en" w:eastAsia="en-GB"/>
        </w:rPr>
        <w:t xml:space="preserve">or near misses are to be reported to the </w:t>
      </w:r>
      <w:r w:rsidR="00281134">
        <w:rPr>
          <w:rFonts w:eastAsia="Times New Roman" w:cs="Times New Roman"/>
          <w:lang w:val="en" w:eastAsia="en-GB"/>
        </w:rPr>
        <w:t>Head of Department</w:t>
      </w:r>
      <w:r w:rsidR="00EA43B4">
        <w:rPr>
          <w:rFonts w:eastAsia="Times New Roman" w:cs="Times New Roman"/>
          <w:lang w:val="en" w:eastAsia="en-GB"/>
        </w:rPr>
        <w:t xml:space="preserve"> and a </w:t>
      </w:r>
      <w:r w:rsidR="00281134">
        <w:rPr>
          <w:rFonts w:eastAsia="Times New Roman" w:cs="Times New Roman"/>
          <w:lang w:val="en" w:eastAsia="en-GB"/>
        </w:rPr>
        <w:t xml:space="preserve">copy </w:t>
      </w:r>
      <w:r w:rsidR="00EA43B4">
        <w:rPr>
          <w:rFonts w:eastAsia="Times New Roman" w:cs="Times New Roman"/>
          <w:lang w:val="en" w:eastAsia="en-GB"/>
        </w:rPr>
        <w:t xml:space="preserve">sent </w:t>
      </w:r>
      <w:r w:rsidR="00281134">
        <w:rPr>
          <w:rFonts w:eastAsia="Times New Roman" w:cs="Times New Roman"/>
          <w:lang w:val="en" w:eastAsia="en-GB"/>
        </w:rPr>
        <w:t xml:space="preserve">to the secretary of the FREC which approved the project. </w:t>
      </w:r>
      <w:r w:rsidR="00BA0D08">
        <w:rPr>
          <w:rFonts w:eastAsia="Times New Roman" w:cs="Times New Roman"/>
          <w:lang w:val="en" w:eastAsia="en-GB"/>
        </w:rPr>
        <w:t xml:space="preserve">  </w:t>
      </w:r>
      <w:r w:rsidR="00EA43B4">
        <w:rPr>
          <w:rFonts w:eastAsia="Times New Roman" w:cs="Times New Roman"/>
          <w:lang w:val="en" w:eastAsia="en-GB"/>
        </w:rPr>
        <w:t xml:space="preserve">Adverse events should be reported as soon as possible and no later than the timescales </w:t>
      </w:r>
      <w:r w:rsidR="00EA43B4">
        <w:rPr>
          <w:rFonts w:eastAsia="Times New Roman" w:cs="Times New Roman"/>
          <w:lang w:val="en" w:eastAsia="en-GB"/>
        </w:rPr>
        <w:lastRenderedPageBreak/>
        <w:t xml:space="preserve">stipulated in 5.7. </w:t>
      </w:r>
      <w:r w:rsidR="00BA0D08" w:rsidRPr="00060C65">
        <w:rPr>
          <w:rFonts w:eastAsia="Times New Roman" w:cs="Times New Roman"/>
          <w:lang w:val="en" w:eastAsia="en-GB"/>
        </w:rPr>
        <w:t>Un</w:t>
      </w:r>
      <w:r w:rsidRPr="00060C65">
        <w:rPr>
          <w:rFonts w:eastAsia="Times New Roman" w:cs="Times New Roman"/>
          <w:lang w:val="en" w:eastAsia="en-GB"/>
        </w:rPr>
        <w:t>less a funder or external regulatory body has mandated a specific format or process</w:t>
      </w:r>
      <w:r w:rsidR="00A27010" w:rsidRPr="00060C65">
        <w:rPr>
          <w:rFonts w:eastAsia="Times New Roman" w:cs="Times New Roman"/>
          <w:lang w:val="en" w:eastAsia="en-GB"/>
        </w:rPr>
        <w:t xml:space="preserve">, </w:t>
      </w:r>
      <w:r w:rsidRPr="00060C65">
        <w:rPr>
          <w:rFonts w:eastAsia="Times New Roman" w:cs="Times New Roman"/>
          <w:lang w:val="en" w:eastAsia="en-GB"/>
        </w:rPr>
        <w:t>in which case this is normally set out in the research protocol for the specific project, the</w:t>
      </w:r>
      <w:r w:rsidRPr="00950FF6">
        <w:rPr>
          <w:rFonts w:eastAsia="Times New Roman" w:cs="Times New Roman"/>
          <w:lang w:val="en" w:eastAsia="en-GB"/>
        </w:rPr>
        <w:t xml:space="preserve"> Un</w:t>
      </w:r>
      <w:r w:rsidR="00060C65">
        <w:rPr>
          <w:rFonts w:eastAsia="Times New Roman" w:cs="Times New Roman"/>
          <w:lang w:val="en" w:eastAsia="en-GB"/>
        </w:rPr>
        <w:t xml:space="preserve">iversity’s dedicated form will </w:t>
      </w:r>
      <w:r w:rsidRPr="00950FF6">
        <w:rPr>
          <w:rFonts w:eastAsia="Times New Roman" w:cs="Times New Roman"/>
          <w:lang w:val="en" w:eastAsia="en-GB"/>
        </w:rPr>
        <w:t>be used for this.</w:t>
      </w:r>
      <w:r w:rsidR="00DC71DF" w:rsidRPr="00950FF6">
        <w:rPr>
          <w:rFonts w:eastAsia="Times New Roman" w:cs="Times New Roman"/>
          <w:lang w:val="en" w:eastAsia="en-GB"/>
        </w:rPr>
        <w:t xml:space="preserve">  </w:t>
      </w:r>
      <w:r w:rsidR="00743DD3" w:rsidRPr="00950FF6">
        <w:rPr>
          <w:rFonts w:eastAsia="Times New Roman" w:cs="Times New Roman"/>
          <w:lang w:val="en" w:eastAsia="en-GB"/>
        </w:rPr>
        <w:t xml:space="preserve">In some circumstances a research project may need to be suspended or discontinued (see table, below).  </w:t>
      </w:r>
      <w:r w:rsidR="00DC71DF" w:rsidRPr="00950FF6">
        <w:rPr>
          <w:rFonts w:eastAsia="Times New Roman" w:cs="Times New Roman"/>
          <w:lang w:val="en" w:eastAsia="en-GB"/>
        </w:rPr>
        <w:t xml:space="preserve">The Chair of the </w:t>
      </w:r>
      <w:r w:rsidR="00060C65">
        <w:rPr>
          <w:rFonts w:eastAsia="Times New Roman" w:cs="Times New Roman"/>
          <w:lang w:val="en" w:eastAsia="en-GB"/>
        </w:rPr>
        <w:t>FREC</w:t>
      </w:r>
      <w:r w:rsidR="00DC71DF" w:rsidRPr="00950FF6">
        <w:rPr>
          <w:rFonts w:eastAsia="Times New Roman" w:cs="Times New Roman"/>
          <w:lang w:val="en" w:eastAsia="en-GB"/>
        </w:rPr>
        <w:t xml:space="preserve"> which approved the project </w:t>
      </w:r>
      <w:r w:rsidR="00743DD3" w:rsidRPr="00950FF6">
        <w:rPr>
          <w:rFonts w:eastAsia="Times New Roman" w:cs="Times New Roman"/>
          <w:lang w:val="en" w:eastAsia="en-GB"/>
        </w:rPr>
        <w:t>w</w:t>
      </w:r>
      <w:r w:rsidR="00DC71DF" w:rsidRPr="00950FF6">
        <w:rPr>
          <w:rFonts w:eastAsia="Times New Roman" w:cs="Times New Roman"/>
          <w:lang w:val="en" w:eastAsia="en-GB"/>
        </w:rPr>
        <w:t>ill make an assessment of the event and actions undertaken or proposed, and, drawing on advice and su</w:t>
      </w:r>
      <w:r w:rsidR="00060C65">
        <w:rPr>
          <w:rFonts w:eastAsia="Times New Roman" w:cs="Times New Roman"/>
          <w:lang w:val="en" w:eastAsia="en-GB"/>
        </w:rPr>
        <w:t>pport from appropriate academic</w:t>
      </w:r>
      <w:r w:rsidR="00DC71DF" w:rsidRPr="00950FF6">
        <w:rPr>
          <w:rFonts w:eastAsia="Times New Roman" w:cs="Times New Roman"/>
          <w:lang w:val="en" w:eastAsia="en-GB"/>
        </w:rPr>
        <w:t xml:space="preserve"> colleagues and professional services, </w:t>
      </w:r>
      <w:r w:rsidR="00C30516" w:rsidRPr="00950FF6">
        <w:rPr>
          <w:rFonts w:eastAsia="Times New Roman" w:cs="Times New Roman"/>
          <w:lang w:val="en" w:eastAsia="en-GB"/>
        </w:rPr>
        <w:t>may direct further action be taken</w:t>
      </w:r>
      <w:r w:rsidR="00743DD3" w:rsidRPr="00950FF6">
        <w:rPr>
          <w:rFonts w:eastAsia="Times New Roman" w:cs="Times New Roman"/>
          <w:lang w:val="en" w:eastAsia="en-GB"/>
        </w:rPr>
        <w:t>.</w:t>
      </w:r>
      <w:r w:rsidR="00281134">
        <w:rPr>
          <w:rFonts w:eastAsia="Times New Roman" w:cs="Times New Roman"/>
          <w:lang w:val="en" w:eastAsia="en-GB"/>
        </w:rPr>
        <w:t xml:space="preserve"> This report to UREC is in addition to any other report which is required (e.g. according to Departmental or University Safety, </w:t>
      </w:r>
      <w:proofErr w:type="spellStart"/>
      <w:r w:rsidR="00281134">
        <w:rPr>
          <w:rFonts w:eastAsia="Times New Roman" w:cs="Times New Roman"/>
          <w:lang w:val="en" w:eastAsia="en-GB"/>
        </w:rPr>
        <w:t>Heath</w:t>
      </w:r>
      <w:proofErr w:type="spellEnd"/>
      <w:r w:rsidR="00281134">
        <w:rPr>
          <w:rFonts w:eastAsia="Times New Roman" w:cs="Times New Roman"/>
          <w:lang w:val="en" w:eastAsia="en-GB"/>
        </w:rPr>
        <w:t xml:space="preserve"> and Wellbeing policy). </w:t>
      </w:r>
    </w:p>
    <w:p w14:paraId="13FE2E25" w14:textId="77777777" w:rsidR="00743DD3" w:rsidRPr="00950FF6" w:rsidRDefault="00743DD3" w:rsidP="00950FF6">
      <w:pPr>
        <w:pStyle w:val="ListParagraph"/>
        <w:spacing w:after="0" w:line="240" w:lineRule="auto"/>
        <w:rPr>
          <w:rFonts w:eastAsia="Times New Roman" w:cs="Times New Roman"/>
          <w:lang w:val="en" w:eastAsia="en-GB"/>
        </w:rPr>
      </w:pPr>
    </w:p>
    <w:p w14:paraId="766DAF28" w14:textId="05B18E6A" w:rsidR="00743DD3" w:rsidRPr="00950FF6" w:rsidRDefault="00743DD3" w:rsidP="00950FF6">
      <w:pPr>
        <w:pStyle w:val="ListParagraph"/>
        <w:numPr>
          <w:ilvl w:val="1"/>
          <w:numId w:val="15"/>
        </w:numPr>
        <w:spacing w:after="0" w:line="240" w:lineRule="auto"/>
        <w:ind w:left="709" w:hanging="709"/>
        <w:jc w:val="both"/>
        <w:rPr>
          <w:rFonts w:cs="Rdg Swift"/>
          <w:color w:val="000000"/>
        </w:rPr>
      </w:pPr>
      <w:r w:rsidRPr="00950FF6">
        <w:rPr>
          <w:rFonts w:eastAsia="Times New Roman" w:cs="Times New Roman"/>
          <w:lang w:val="en" w:eastAsia="en-GB"/>
        </w:rPr>
        <w:t>Where an investigation is deemed to be warranted, the C</w:t>
      </w:r>
      <w:r w:rsidRPr="00950FF6">
        <w:rPr>
          <w:rFonts w:cs="Arial"/>
        </w:rPr>
        <w:t xml:space="preserve">hair of the relevant FREC will consult with the Chair of UREC to determine the nature and composition of the investigatory team.  </w:t>
      </w:r>
      <w:r w:rsidR="00EA43B4">
        <w:rPr>
          <w:rFonts w:cs="Arial"/>
        </w:rPr>
        <w:t xml:space="preserve">The Chair of the FREC or UREC may seek legal advice and may need to liaise with colleagues in Professional Services in case there are legal or financial consequences. </w:t>
      </w:r>
      <w:r w:rsidRPr="00950FF6">
        <w:rPr>
          <w:rFonts w:cs="Arial"/>
        </w:rPr>
        <w:t xml:space="preserve">Copies of investigation reports will always be sent to Heads of Department, UREC and, where applicable, the </w:t>
      </w:r>
      <w:r w:rsidR="001F608A">
        <w:rPr>
          <w:rFonts w:cs="Arial"/>
        </w:rPr>
        <w:t xml:space="preserve">relevant </w:t>
      </w:r>
      <w:r w:rsidRPr="00950FF6">
        <w:rPr>
          <w:rFonts w:cs="Rdg Swift"/>
          <w:color w:val="000000"/>
        </w:rPr>
        <w:t>Safety</w:t>
      </w:r>
      <w:r w:rsidR="001F608A">
        <w:rPr>
          <w:rFonts w:cs="Rdg Swift"/>
          <w:color w:val="000000"/>
        </w:rPr>
        <w:t xml:space="preserve">, Health &amp; </w:t>
      </w:r>
      <w:proofErr w:type="spellStart"/>
      <w:r w:rsidR="001F608A">
        <w:rPr>
          <w:rFonts w:cs="Rdg Swift"/>
          <w:color w:val="000000"/>
        </w:rPr>
        <w:t>Wel</w:t>
      </w:r>
      <w:r w:rsidR="00281134">
        <w:rPr>
          <w:rFonts w:cs="Rdg Swift"/>
          <w:color w:val="000000"/>
        </w:rPr>
        <w:t>being</w:t>
      </w:r>
      <w:proofErr w:type="spellEnd"/>
      <w:r w:rsidR="001F608A">
        <w:rPr>
          <w:rFonts w:cs="Rdg Swift"/>
          <w:color w:val="000000"/>
        </w:rPr>
        <w:t xml:space="preserve"> </w:t>
      </w:r>
      <w:r w:rsidRPr="00950FF6">
        <w:rPr>
          <w:rFonts w:cs="Rdg Swift"/>
          <w:color w:val="000000"/>
        </w:rPr>
        <w:t>Committee.</w:t>
      </w:r>
    </w:p>
    <w:p w14:paraId="1A778673" w14:textId="77777777" w:rsidR="00743DD3" w:rsidRPr="00950FF6" w:rsidRDefault="00743DD3" w:rsidP="00950FF6">
      <w:pPr>
        <w:pStyle w:val="ListParagraph"/>
        <w:spacing w:after="0" w:line="240" w:lineRule="auto"/>
        <w:rPr>
          <w:rFonts w:eastAsia="Times New Roman" w:cs="Arial"/>
        </w:rPr>
      </w:pPr>
    </w:p>
    <w:p w14:paraId="092C3A4B" w14:textId="71CC29FE" w:rsidR="006824BD" w:rsidRPr="00950FF6" w:rsidRDefault="006824BD" w:rsidP="00950FF6">
      <w:pPr>
        <w:pStyle w:val="ListParagraph"/>
        <w:numPr>
          <w:ilvl w:val="1"/>
          <w:numId w:val="15"/>
        </w:numPr>
        <w:spacing w:after="0" w:line="240" w:lineRule="auto"/>
        <w:ind w:left="709" w:hanging="709"/>
        <w:rPr>
          <w:rFonts w:eastAsia="Times New Roman" w:cs="Arial"/>
        </w:rPr>
      </w:pPr>
      <w:r w:rsidRPr="00950FF6">
        <w:rPr>
          <w:rFonts w:eastAsia="Times New Roman" w:cs="Arial"/>
        </w:rPr>
        <w:t>All activities at the University are subject to the requirements of the Health and Safety at Work Act 1974 and associated regulations. The Reporting of Injuries, Diseases and Dangerous Occurrences Regulations 1995 apply to events which arise out of, or in connection with, (the</w:t>
      </w:r>
      <w:r w:rsidR="00C30516" w:rsidRPr="00950FF6">
        <w:rPr>
          <w:rFonts w:eastAsia="Times New Roman" w:cs="Arial"/>
        </w:rPr>
        <w:t xml:space="preserve"> University’s) work activities.</w:t>
      </w:r>
    </w:p>
    <w:p w14:paraId="11087B06" w14:textId="77777777" w:rsidR="00BE0591" w:rsidRPr="00950FF6" w:rsidRDefault="00BE0591" w:rsidP="00950FF6">
      <w:pPr>
        <w:pStyle w:val="ListParagraph"/>
        <w:spacing w:after="0" w:line="240" w:lineRule="auto"/>
        <w:rPr>
          <w:rFonts w:eastAsia="Times New Roman" w:cs="Arial"/>
        </w:rPr>
      </w:pPr>
    </w:p>
    <w:p w14:paraId="31833156" w14:textId="6C5A19CD" w:rsidR="00BE0591" w:rsidRPr="00950FF6" w:rsidRDefault="00BE0591" w:rsidP="001F608A">
      <w:pPr>
        <w:pStyle w:val="ListParagraph"/>
        <w:numPr>
          <w:ilvl w:val="1"/>
          <w:numId w:val="15"/>
        </w:numPr>
        <w:spacing w:after="0" w:line="240" w:lineRule="auto"/>
        <w:ind w:left="709" w:hanging="709"/>
        <w:rPr>
          <w:rFonts w:eastAsia="Times New Roman" w:cs="Arial"/>
        </w:rPr>
      </w:pPr>
      <w:r w:rsidRPr="00950FF6">
        <w:rPr>
          <w:rFonts w:eastAsia="Times New Roman" w:cs="Arial"/>
        </w:rPr>
        <w:t xml:space="preserve">Where the University is the </w:t>
      </w:r>
      <w:r w:rsidR="00B17B4A" w:rsidRPr="00950FF6">
        <w:rPr>
          <w:rFonts w:eastAsia="Times New Roman" w:cs="Arial"/>
        </w:rPr>
        <w:t xml:space="preserve">sponsor of </w:t>
      </w:r>
      <w:r w:rsidR="00B17B4A">
        <w:rPr>
          <w:rFonts w:eastAsia="Times New Roman" w:cs="Arial"/>
        </w:rPr>
        <w:t xml:space="preserve">a </w:t>
      </w:r>
      <w:r w:rsidR="00B17B4A" w:rsidRPr="00950FF6">
        <w:rPr>
          <w:rFonts w:eastAsia="Times New Roman" w:cs="Arial"/>
        </w:rPr>
        <w:t>study</w:t>
      </w:r>
      <w:r w:rsidR="00B17B4A">
        <w:rPr>
          <w:rFonts w:eastAsia="Times New Roman" w:cs="Arial"/>
        </w:rPr>
        <w:t xml:space="preserve"> which comes under the </w:t>
      </w:r>
      <w:r w:rsidR="00B17B4A" w:rsidRPr="001F608A">
        <w:rPr>
          <w:rFonts w:eastAsia="Times New Roman" w:cs="Arial"/>
        </w:rPr>
        <w:t xml:space="preserve">NHS </w:t>
      </w:r>
      <w:r w:rsidR="001F608A">
        <w:rPr>
          <w:rFonts w:eastAsia="Times New Roman" w:cs="Arial"/>
        </w:rPr>
        <w:t>Research Governance Framework f</w:t>
      </w:r>
      <w:r w:rsidR="001F608A" w:rsidRPr="001F608A">
        <w:rPr>
          <w:rFonts w:eastAsia="Times New Roman" w:cs="Arial"/>
        </w:rPr>
        <w:t xml:space="preserve">or Health </w:t>
      </w:r>
      <w:r w:rsidR="001F608A">
        <w:rPr>
          <w:rFonts w:eastAsia="Times New Roman" w:cs="Arial"/>
        </w:rPr>
        <w:t>a</w:t>
      </w:r>
      <w:r w:rsidR="001F608A" w:rsidRPr="001F608A">
        <w:rPr>
          <w:rFonts w:eastAsia="Times New Roman" w:cs="Arial"/>
        </w:rPr>
        <w:t>nd Social Care</w:t>
      </w:r>
      <w:r w:rsidR="001F608A">
        <w:rPr>
          <w:rFonts w:eastAsia="Times New Roman" w:cs="Arial"/>
        </w:rPr>
        <w:t>,</w:t>
      </w:r>
      <w:r w:rsidRPr="00950FF6">
        <w:rPr>
          <w:rFonts w:eastAsia="Times New Roman" w:cs="Arial"/>
        </w:rPr>
        <w:t xml:space="preserve"> this will formally be the Pro-Vice-Chancellor for Research.  He or she will normally delegate this responsibility to the Chief Investigator or Trial Manager of specific studies.</w:t>
      </w:r>
    </w:p>
    <w:p w14:paraId="5417B3F3" w14:textId="77777777" w:rsidR="006824BD" w:rsidRPr="00950FF6" w:rsidRDefault="006824BD" w:rsidP="00950FF6">
      <w:pPr>
        <w:pStyle w:val="ListParagraph"/>
        <w:spacing w:after="0" w:line="240" w:lineRule="auto"/>
        <w:rPr>
          <w:rFonts w:eastAsia="Times New Roman" w:cs="Times New Roman"/>
          <w:lang w:val="en" w:eastAsia="en-GB"/>
        </w:rPr>
      </w:pPr>
    </w:p>
    <w:p w14:paraId="7217F6B8" w14:textId="72E18149" w:rsidR="00C76694" w:rsidRPr="00950FF6" w:rsidRDefault="005E7B9F" w:rsidP="00950FF6">
      <w:pPr>
        <w:pStyle w:val="ListParagraph"/>
        <w:numPr>
          <w:ilvl w:val="1"/>
          <w:numId w:val="15"/>
        </w:numPr>
        <w:tabs>
          <w:tab w:val="num" w:pos="1077"/>
        </w:tabs>
        <w:spacing w:after="0" w:line="240" w:lineRule="auto"/>
        <w:ind w:left="709" w:hanging="709"/>
        <w:jc w:val="both"/>
        <w:rPr>
          <w:rFonts w:cs="Arial"/>
        </w:rPr>
      </w:pPr>
      <w:r w:rsidRPr="00950FF6">
        <w:rPr>
          <w:rFonts w:eastAsia="Times New Roman" w:cs="Times New Roman"/>
          <w:lang w:val="en" w:eastAsia="en-GB"/>
        </w:rPr>
        <w:t xml:space="preserve">The timelines for reporting and the reporting lines for an </w:t>
      </w:r>
      <w:r w:rsidR="00F37F78" w:rsidRPr="00950FF6">
        <w:rPr>
          <w:rFonts w:eastAsia="Times New Roman" w:cs="Times New Roman"/>
          <w:lang w:val="en" w:eastAsia="en-GB"/>
        </w:rPr>
        <w:t xml:space="preserve">adverse event </w:t>
      </w:r>
      <w:r w:rsidRPr="00950FF6">
        <w:rPr>
          <w:rFonts w:eastAsia="Times New Roman" w:cs="Times New Roman"/>
          <w:lang w:val="en" w:eastAsia="en-GB"/>
        </w:rPr>
        <w:t xml:space="preserve">vary based on </w:t>
      </w:r>
      <w:r w:rsidR="00683BD8" w:rsidRPr="00950FF6">
        <w:rPr>
          <w:rFonts w:eastAsia="Times New Roman" w:cs="Times New Roman"/>
          <w:lang w:val="en" w:eastAsia="en-GB"/>
        </w:rPr>
        <w:t>severity (sp</w:t>
      </w:r>
      <w:r w:rsidR="00C76694" w:rsidRPr="00950FF6">
        <w:rPr>
          <w:rFonts w:eastAsia="Times New Roman" w:cs="Times New Roman"/>
          <w:lang w:val="en" w:eastAsia="en-GB"/>
        </w:rPr>
        <w:t>eed) and seriousness (impact)</w:t>
      </w:r>
      <w:r w:rsidRPr="00950FF6">
        <w:rPr>
          <w:rFonts w:eastAsia="Times New Roman" w:cs="Times New Roman"/>
          <w:lang w:val="en" w:eastAsia="en-GB"/>
        </w:rPr>
        <w:t xml:space="preserve">.  In some circumstances a research project may need to be suspended or </w:t>
      </w:r>
      <w:r w:rsidR="00720CAD" w:rsidRPr="00950FF6">
        <w:rPr>
          <w:rFonts w:eastAsia="Times New Roman" w:cs="Times New Roman"/>
          <w:lang w:val="en" w:eastAsia="en-GB"/>
        </w:rPr>
        <w:t>discontinued</w:t>
      </w:r>
      <w:r w:rsidRPr="00950FF6">
        <w:rPr>
          <w:rFonts w:eastAsia="Times New Roman" w:cs="Times New Roman"/>
          <w:lang w:val="en" w:eastAsia="en-GB"/>
        </w:rPr>
        <w:t>.  This is set out in the table below.</w:t>
      </w:r>
    </w:p>
    <w:p w14:paraId="25C155B8" w14:textId="77777777" w:rsidR="003C2D3F" w:rsidRPr="00950FF6" w:rsidRDefault="003C2D3F" w:rsidP="00950FF6">
      <w:pPr>
        <w:pStyle w:val="PlainText"/>
        <w:rPr>
          <w:rFonts w:asciiTheme="minorHAnsi" w:hAnsiTheme="minorHAnsi" w:cs="Arial"/>
          <w:sz w:val="22"/>
          <w:szCs w:val="22"/>
        </w:rPr>
      </w:pPr>
    </w:p>
    <w:p w14:paraId="039E0C0E" w14:textId="59EA0493" w:rsidR="00BE0591" w:rsidRPr="00950FF6" w:rsidRDefault="00BE0591" w:rsidP="00950FF6">
      <w:pPr>
        <w:pStyle w:val="PlainText"/>
        <w:ind w:left="709"/>
        <w:rPr>
          <w:rFonts w:asciiTheme="minorHAnsi" w:hAnsiTheme="minorHAnsi" w:cs="Arial"/>
          <w:sz w:val="22"/>
          <w:szCs w:val="22"/>
        </w:rPr>
      </w:pPr>
      <w:r w:rsidRPr="00950FF6">
        <w:rPr>
          <w:rFonts w:asciiTheme="minorHAnsi" w:hAnsiTheme="minorHAnsi" w:cs="Arial"/>
          <w:sz w:val="22"/>
          <w:szCs w:val="22"/>
        </w:rPr>
        <w:t>Table 1: healthcare research</w:t>
      </w:r>
    </w:p>
    <w:p w14:paraId="61411886" w14:textId="77777777" w:rsidR="00BE0591" w:rsidRPr="00950FF6" w:rsidRDefault="00BE0591" w:rsidP="00950FF6">
      <w:pPr>
        <w:pStyle w:val="PlainText"/>
        <w:rPr>
          <w:rFonts w:asciiTheme="minorHAnsi" w:hAnsiTheme="minorHAnsi" w:cs="Arial"/>
          <w:sz w:val="22"/>
          <w:szCs w:val="22"/>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261"/>
        <w:gridCol w:w="3260"/>
      </w:tblGrid>
      <w:tr w:rsidR="003C2D3F" w:rsidRPr="00950FF6" w14:paraId="040C9B0C" w14:textId="77777777" w:rsidTr="00720CAD">
        <w:trPr>
          <w:trHeight w:val="987"/>
        </w:trPr>
        <w:tc>
          <w:tcPr>
            <w:tcW w:w="2126" w:type="dxa"/>
          </w:tcPr>
          <w:p w14:paraId="6C57D890" w14:textId="6F1AB47B"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Serious adverse event/reaction or unexpected serious adverse reaction </w:t>
            </w:r>
          </w:p>
        </w:tc>
        <w:tc>
          <w:tcPr>
            <w:tcW w:w="3261" w:type="dxa"/>
          </w:tcPr>
          <w:p w14:paraId="011BEB07" w14:textId="515D19EA"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Any adverse event, adverse reaction or unexpected adverse reaction, respectively, that: (a) results in death; (b) is life-threatening; (c) requires hospitalisation; (d) results in persistent or signif</w:t>
            </w:r>
            <w:r w:rsidR="00023CF2" w:rsidRPr="00950FF6">
              <w:rPr>
                <w:rFonts w:cs="Rdg Swift"/>
                <w:color w:val="000000"/>
              </w:rPr>
              <w:t>icant disability or incapacity.</w:t>
            </w:r>
          </w:p>
        </w:tc>
        <w:tc>
          <w:tcPr>
            <w:tcW w:w="3260" w:type="dxa"/>
          </w:tcPr>
          <w:p w14:paraId="27140F6F" w14:textId="7D92E467"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Must be reported immediately </w:t>
            </w:r>
            <w:r w:rsidR="005E7B9F" w:rsidRPr="00950FF6">
              <w:rPr>
                <w:rFonts w:cs="Rdg Swift"/>
                <w:color w:val="000000"/>
              </w:rPr>
              <w:t xml:space="preserve">and within 24 hours </w:t>
            </w:r>
            <w:r w:rsidRPr="00950FF6">
              <w:rPr>
                <w:rFonts w:cs="Rdg Swift"/>
                <w:color w:val="000000"/>
              </w:rPr>
              <w:t xml:space="preserve">to </w:t>
            </w:r>
            <w:r w:rsidR="005E7B9F" w:rsidRPr="00950FF6">
              <w:rPr>
                <w:rFonts w:cs="Rdg Swift"/>
                <w:color w:val="000000"/>
              </w:rPr>
              <w:t xml:space="preserve">the Chair and Secretary of the </w:t>
            </w:r>
            <w:r w:rsidR="00060C65">
              <w:rPr>
                <w:rFonts w:cs="Rdg Swift"/>
                <w:color w:val="000000"/>
              </w:rPr>
              <w:t>FREC</w:t>
            </w:r>
            <w:r w:rsidR="005E7B9F" w:rsidRPr="00950FF6">
              <w:rPr>
                <w:rFonts w:cs="Rdg Swift"/>
                <w:color w:val="000000"/>
              </w:rPr>
              <w:t xml:space="preserve"> which approved the study in the first place.  The study should be suspended immediately and not re-started until </w:t>
            </w:r>
            <w:r w:rsidR="00C30516" w:rsidRPr="00950FF6">
              <w:rPr>
                <w:rFonts w:cs="Rdg Swift"/>
                <w:color w:val="000000"/>
              </w:rPr>
              <w:t xml:space="preserve">an </w:t>
            </w:r>
            <w:r w:rsidR="005E7B9F" w:rsidRPr="00950FF6">
              <w:rPr>
                <w:rFonts w:cs="Rdg Swift"/>
                <w:color w:val="000000"/>
              </w:rPr>
              <w:t>investigation is completed.</w:t>
            </w:r>
          </w:p>
          <w:p w14:paraId="47A0EF64" w14:textId="02CE63E3" w:rsidR="003C2D3F" w:rsidRPr="00950FF6" w:rsidRDefault="003C2D3F" w:rsidP="00950FF6">
            <w:pPr>
              <w:autoSpaceDE w:val="0"/>
              <w:autoSpaceDN w:val="0"/>
              <w:adjustRightInd w:val="0"/>
              <w:spacing w:after="0" w:line="240" w:lineRule="auto"/>
              <w:rPr>
                <w:rFonts w:cs="Rdg Vesta"/>
                <w:color w:val="000000"/>
              </w:rPr>
            </w:pPr>
          </w:p>
        </w:tc>
      </w:tr>
      <w:tr w:rsidR="003C2D3F" w:rsidRPr="00950FF6" w14:paraId="089171FD" w14:textId="77777777" w:rsidTr="00720CAD">
        <w:trPr>
          <w:trHeight w:val="987"/>
        </w:trPr>
        <w:tc>
          <w:tcPr>
            <w:tcW w:w="2126" w:type="dxa"/>
          </w:tcPr>
          <w:p w14:paraId="72A4D0B5" w14:textId="77777777"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Unexpected adverse reaction </w:t>
            </w:r>
          </w:p>
        </w:tc>
        <w:tc>
          <w:tcPr>
            <w:tcW w:w="3261" w:type="dxa"/>
          </w:tcPr>
          <w:p w14:paraId="37E7962F" w14:textId="51BA2CC3"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An adverse reaction, the nature and severity of which is not consistent with the informatio</w:t>
            </w:r>
            <w:r w:rsidR="004E6E38" w:rsidRPr="00950FF6">
              <w:rPr>
                <w:rFonts w:cs="Rdg Swift"/>
                <w:color w:val="000000"/>
              </w:rPr>
              <w:t>n about the product in question.</w:t>
            </w:r>
          </w:p>
        </w:tc>
        <w:tc>
          <w:tcPr>
            <w:tcW w:w="3260" w:type="dxa"/>
          </w:tcPr>
          <w:p w14:paraId="4A79483D" w14:textId="26996161"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All cases should be reported to the </w:t>
            </w:r>
            <w:r w:rsidR="005E7B9F" w:rsidRPr="00950FF6">
              <w:rPr>
                <w:rFonts w:cs="Rdg Swift"/>
                <w:color w:val="000000"/>
              </w:rPr>
              <w:t xml:space="preserve">Secretary of the </w:t>
            </w:r>
            <w:r w:rsidR="00060C65">
              <w:rPr>
                <w:rFonts w:cs="Rdg Swift"/>
                <w:color w:val="000000"/>
              </w:rPr>
              <w:t xml:space="preserve">FREC </w:t>
            </w:r>
            <w:r w:rsidR="005E7B9F" w:rsidRPr="00950FF6">
              <w:rPr>
                <w:rFonts w:cs="Rdg Swift"/>
                <w:color w:val="000000"/>
              </w:rPr>
              <w:t>which approved the study</w:t>
            </w:r>
            <w:r w:rsidRPr="00950FF6">
              <w:rPr>
                <w:rFonts w:cs="Rdg Swift"/>
                <w:color w:val="000000"/>
              </w:rPr>
              <w:t xml:space="preserve"> within </w:t>
            </w:r>
            <w:r w:rsidR="005E7B9F" w:rsidRPr="00950FF6">
              <w:rPr>
                <w:rFonts w:cs="Rdg Swift"/>
                <w:color w:val="000000"/>
              </w:rPr>
              <w:t>48 hours</w:t>
            </w:r>
            <w:r w:rsidRPr="00950FF6">
              <w:rPr>
                <w:rFonts w:cs="Rdg Swift"/>
                <w:color w:val="000000"/>
              </w:rPr>
              <w:t xml:space="preserve"> of notification. </w:t>
            </w:r>
          </w:p>
          <w:p w14:paraId="29D52AB9" w14:textId="77777777"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If two or more cases occur the cases should be investigated. </w:t>
            </w:r>
          </w:p>
          <w:p w14:paraId="71D4B786" w14:textId="77777777"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If more than 4 cases occur the trial should be halted until investigation is completed. </w:t>
            </w:r>
          </w:p>
        </w:tc>
      </w:tr>
      <w:tr w:rsidR="003C2D3F" w:rsidRPr="00950FF6" w14:paraId="384AA194" w14:textId="77777777" w:rsidTr="00720CAD">
        <w:trPr>
          <w:trHeight w:val="987"/>
        </w:trPr>
        <w:tc>
          <w:tcPr>
            <w:tcW w:w="2126" w:type="dxa"/>
          </w:tcPr>
          <w:p w14:paraId="4ECEB660" w14:textId="77777777" w:rsidR="003C2D3F" w:rsidRPr="00950FF6" w:rsidRDefault="003C2D3F" w:rsidP="00950FF6">
            <w:pPr>
              <w:autoSpaceDE w:val="0"/>
              <w:autoSpaceDN w:val="0"/>
              <w:adjustRightInd w:val="0"/>
              <w:spacing w:after="0" w:line="240" w:lineRule="auto"/>
              <w:rPr>
                <w:rFonts w:cs="Rdg Swift"/>
                <w:color w:val="000000"/>
              </w:rPr>
            </w:pPr>
            <w:r w:rsidRPr="00950FF6">
              <w:rPr>
                <w:rFonts w:cs="Rdg Swift"/>
                <w:color w:val="000000"/>
              </w:rPr>
              <w:lastRenderedPageBreak/>
              <w:t xml:space="preserve">Adverse reaction </w:t>
            </w:r>
          </w:p>
        </w:tc>
        <w:tc>
          <w:tcPr>
            <w:tcW w:w="3261" w:type="dxa"/>
          </w:tcPr>
          <w:p w14:paraId="6B3754F1" w14:textId="2D61913E"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Any untoward and unintended response in a subject to an investigational product which is related to any dos</w:t>
            </w:r>
            <w:r w:rsidR="004E6E38" w:rsidRPr="00950FF6">
              <w:rPr>
                <w:rFonts w:cs="Rdg Swift"/>
                <w:color w:val="000000"/>
              </w:rPr>
              <w:t>e administered to that subject.</w:t>
            </w:r>
          </w:p>
        </w:tc>
        <w:tc>
          <w:tcPr>
            <w:tcW w:w="3260" w:type="dxa"/>
          </w:tcPr>
          <w:p w14:paraId="44C29A1C" w14:textId="194233E1"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All cases should be reported to </w:t>
            </w:r>
            <w:r w:rsidR="005E7B9F" w:rsidRPr="00950FF6">
              <w:rPr>
                <w:rFonts w:cs="Rdg Swift"/>
                <w:color w:val="000000"/>
              </w:rPr>
              <w:t xml:space="preserve">the Secretary of the </w:t>
            </w:r>
            <w:r w:rsidR="00060C65">
              <w:rPr>
                <w:rFonts w:cs="Rdg Swift"/>
                <w:color w:val="000000"/>
              </w:rPr>
              <w:t>FREC</w:t>
            </w:r>
            <w:r w:rsidR="005E7B9F" w:rsidRPr="00950FF6">
              <w:rPr>
                <w:rFonts w:cs="Rdg Swift"/>
                <w:color w:val="000000"/>
              </w:rPr>
              <w:t xml:space="preserve"> which approved the study</w:t>
            </w:r>
            <w:r w:rsidRPr="00950FF6">
              <w:rPr>
                <w:rFonts w:cs="Rdg Swift"/>
                <w:color w:val="000000"/>
              </w:rPr>
              <w:t xml:space="preserve"> within </w:t>
            </w:r>
            <w:r w:rsidR="005E7B9F" w:rsidRPr="00950FF6">
              <w:rPr>
                <w:rFonts w:cs="Rdg Swift"/>
                <w:color w:val="000000"/>
              </w:rPr>
              <w:t xml:space="preserve">48 hours </w:t>
            </w:r>
            <w:r w:rsidRPr="00950FF6">
              <w:rPr>
                <w:rFonts w:cs="Rdg Swift"/>
                <w:color w:val="000000"/>
              </w:rPr>
              <w:t xml:space="preserve">of notification. </w:t>
            </w:r>
          </w:p>
          <w:p w14:paraId="789F080C" w14:textId="77777777"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If two or more cases occur the cases should be investigated. </w:t>
            </w:r>
          </w:p>
          <w:p w14:paraId="0804B970" w14:textId="77777777"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If more than 4 cases occur the trial should be halted until investigation is completed. </w:t>
            </w:r>
          </w:p>
        </w:tc>
      </w:tr>
      <w:tr w:rsidR="003C2D3F" w:rsidRPr="00950FF6" w14:paraId="5D065538" w14:textId="77777777" w:rsidTr="00720CAD">
        <w:trPr>
          <w:trHeight w:val="987"/>
        </w:trPr>
        <w:tc>
          <w:tcPr>
            <w:tcW w:w="2126" w:type="dxa"/>
          </w:tcPr>
          <w:p w14:paraId="222584D5" w14:textId="77777777"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Adverse event/experience </w:t>
            </w:r>
          </w:p>
        </w:tc>
        <w:tc>
          <w:tcPr>
            <w:tcW w:w="3261" w:type="dxa"/>
          </w:tcPr>
          <w:p w14:paraId="14659F98" w14:textId="77777777"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Any untoward medical occurrence in a subject, including occurrences which are not necessarily caused by or related to the product, e.g. vomiting, diarrhoea or fainting. </w:t>
            </w:r>
          </w:p>
        </w:tc>
        <w:tc>
          <w:tcPr>
            <w:tcW w:w="3260" w:type="dxa"/>
          </w:tcPr>
          <w:p w14:paraId="19A8573F" w14:textId="77777777" w:rsidR="003C2D3F" w:rsidRPr="00950FF6" w:rsidRDefault="003C2D3F" w:rsidP="00950FF6">
            <w:pPr>
              <w:autoSpaceDE w:val="0"/>
              <w:autoSpaceDN w:val="0"/>
              <w:adjustRightInd w:val="0"/>
              <w:spacing w:after="0" w:line="240" w:lineRule="auto"/>
              <w:rPr>
                <w:rFonts w:cs="Rdg Swift"/>
                <w:color w:val="000000"/>
              </w:rPr>
            </w:pPr>
            <w:r w:rsidRPr="00950FF6">
              <w:rPr>
                <w:rFonts w:cs="Rdg Swift"/>
                <w:color w:val="000000"/>
              </w:rPr>
              <w:t xml:space="preserve">Should be recorded in the study records. </w:t>
            </w:r>
          </w:p>
          <w:p w14:paraId="6A27DB3C" w14:textId="48AC5892"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If two of more adverse events are reported these should be reported to </w:t>
            </w:r>
            <w:r w:rsidR="00BE0591" w:rsidRPr="00950FF6">
              <w:rPr>
                <w:rFonts w:cs="Rdg Swift"/>
                <w:color w:val="000000"/>
              </w:rPr>
              <w:t xml:space="preserve">the Secretary of the </w:t>
            </w:r>
            <w:r w:rsidR="00060C65">
              <w:rPr>
                <w:rFonts w:cs="Rdg Swift"/>
                <w:color w:val="000000"/>
              </w:rPr>
              <w:t>FREC</w:t>
            </w:r>
            <w:r w:rsidR="00BE0591" w:rsidRPr="00950FF6">
              <w:rPr>
                <w:rFonts w:cs="Rdg Swift"/>
                <w:color w:val="000000"/>
              </w:rPr>
              <w:t xml:space="preserve"> which approved the study within 48 hours </w:t>
            </w:r>
            <w:r w:rsidRPr="00950FF6">
              <w:rPr>
                <w:rFonts w:cs="Rdg Swift"/>
                <w:color w:val="000000"/>
              </w:rPr>
              <w:t xml:space="preserve">of notification. </w:t>
            </w:r>
          </w:p>
          <w:p w14:paraId="1612745A" w14:textId="77777777"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If more than 4 cases occur the trial should be halted until an investigation is completed. </w:t>
            </w:r>
          </w:p>
        </w:tc>
      </w:tr>
      <w:tr w:rsidR="003C2D3F" w:rsidRPr="00950FF6" w14:paraId="326E4536" w14:textId="77777777" w:rsidTr="00720CAD">
        <w:trPr>
          <w:trHeight w:val="861"/>
        </w:trPr>
        <w:tc>
          <w:tcPr>
            <w:tcW w:w="2126" w:type="dxa"/>
          </w:tcPr>
          <w:p w14:paraId="7987DA6D" w14:textId="77777777" w:rsidR="003C2D3F" w:rsidRPr="00950FF6" w:rsidRDefault="003C2D3F" w:rsidP="00950FF6">
            <w:pPr>
              <w:autoSpaceDE w:val="0"/>
              <w:autoSpaceDN w:val="0"/>
              <w:adjustRightInd w:val="0"/>
              <w:spacing w:after="0" w:line="240" w:lineRule="auto"/>
              <w:rPr>
                <w:rFonts w:cs="Rdg Vesta"/>
                <w:color w:val="000000"/>
              </w:rPr>
            </w:pPr>
            <w:r w:rsidRPr="00950FF6">
              <w:rPr>
                <w:rFonts w:cs="Rdg Swift"/>
                <w:color w:val="000000"/>
              </w:rPr>
              <w:t xml:space="preserve">Near-miss </w:t>
            </w:r>
          </w:p>
        </w:tc>
        <w:tc>
          <w:tcPr>
            <w:tcW w:w="3261" w:type="dxa"/>
          </w:tcPr>
          <w:p w14:paraId="6BD382B4" w14:textId="2EF21DB1" w:rsidR="003C2D3F" w:rsidRPr="00950FF6" w:rsidRDefault="003C2D3F" w:rsidP="00950FF6">
            <w:pPr>
              <w:autoSpaceDE w:val="0"/>
              <w:autoSpaceDN w:val="0"/>
              <w:adjustRightInd w:val="0"/>
              <w:spacing w:after="0" w:line="240" w:lineRule="auto"/>
              <w:rPr>
                <w:rFonts w:cs="Rdg Vesta"/>
                <w:color w:val="000000"/>
              </w:rPr>
            </w:pPr>
            <w:proofErr w:type="gramStart"/>
            <w:r w:rsidRPr="00950FF6">
              <w:rPr>
                <w:rFonts w:cs="Rdg Swift"/>
                <w:color w:val="000000"/>
              </w:rPr>
              <w:t>An event</w:t>
            </w:r>
            <w:proofErr w:type="gramEnd"/>
            <w:r w:rsidRPr="00950FF6">
              <w:rPr>
                <w:rFonts w:cs="Rdg Swift"/>
                <w:color w:val="000000"/>
              </w:rPr>
              <w:t xml:space="preserve"> which may in other</w:t>
            </w:r>
            <w:r w:rsidR="004E6E38" w:rsidRPr="00950FF6">
              <w:rPr>
                <w:rFonts w:cs="Rdg Swift"/>
                <w:color w:val="000000"/>
              </w:rPr>
              <w:t xml:space="preserve"> circumstances have caused harm,</w:t>
            </w:r>
            <w:r w:rsidRPr="00950FF6">
              <w:rPr>
                <w:rFonts w:cs="Rdg Swift"/>
                <w:color w:val="000000"/>
              </w:rPr>
              <w:t xml:space="preserve"> for example</w:t>
            </w:r>
            <w:r w:rsidR="004E6E38" w:rsidRPr="00950FF6">
              <w:rPr>
                <w:rFonts w:cs="Rdg Swift"/>
                <w:color w:val="000000"/>
              </w:rPr>
              <w:t>,</w:t>
            </w:r>
            <w:r w:rsidRPr="00950FF6">
              <w:rPr>
                <w:rFonts w:cs="Rdg Swift"/>
                <w:color w:val="000000"/>
              </w:rPr>
              <w:t xml:space="preserve"> failure of equipment, administration of an incorrect dose (even in the absence of an adverse reaction). </w:t>
            </w:r>
          </w:p>
        </w:tc>
        <w:tc>
          <w:tcPr>
            <w:tcW w:w="3260" w:type="dxa"/>
          </w:tcPr>
          <w:p w14:paraId="2C4A1E04" w14:textId="1999D911" w:rsidR="003C2D3F" w:rsidRPr="00950FF6" w:rsidRDefault="00C30516" w:rsidP="00060C65">
            <w:pPr>
              <w:autoSpaceDE w:val="0"/>
              <w:autoSpaceDN w:val="0"/>
              <w:adjustRightInd w:val="0"/>
              <w:spacing w:after="0" w:line="240" w:lineRule="auto"/>
              <w:rPr>
                <w:rFonts w:cs="Rdg Vesta"/>
                <w:color w:val="000000"/>
              </w:rPr>
            </w:pPr>
            <w:r w:rsidRPr="00950FF6">
              <w:rPr>
                <w:rFonts w:cs="Rdg Swift"/>
                <w:color w:val="000000"/>
              </w:rPr>
              <w:t xml:space="preserve">Reported to the Secretary of the </w:t>
            </w:r>
            <w:r w:rsidR="00060C65">
              <w:rPr>
                <w:rFonts w:cs="Rdg Swift"/>
                <w:color w:val="000000"/>
              </w:rPr>
              <w:t>FREC</w:t>
            </w:r>
            <w:r w:rsidRPr="00950FF6">
              <w:rPr>
                <w:rFonts w:cs="Rdg Swift"/>
                <w:color w:val="000000"/>
              </w:rPr>
              <w:t xml:space="preserve"> which approved the study within 48 hours of notification</w:t>
            </w:r>
          </w:p>
        </w:tc>
      </w:tr>
    </w:tbl>
    <w:p w14:paraId="05024452" w14:textId="77777777" w:rsidR="003C2D3F" w:rsidRPr="00950FF6" w:rsidRDefault="003C2D3F" w:rsidP="00950FF6">
      <w:pPr>
        <w:pStyle w:val="PlainText"/>
        <w:rPr>
          <w:rFonts w:asciiTheme="minorHAnsi" w:hAnsiTheme="minorHAnsi" w:cs="Arial"/>
          <w:sz w:val="22"/>
          <w:szCs w:val="22"/>
        </w:rPr>
      </w:pPr>
    </w:p>
    <w:p w14:paraId="6C30A795" w14:textId="01BE5CE3" w:rsidR="00BE0591" w:rsidRPr="00950FF6" w:rsidRDefault="00BE0591" w:rsidP="00950FF6">
      <w:pPr>
        <w:pStyle w:val="PlainText"/>
        <w:rPr>
          <w:rFonts w:asciiTheme="minorHAnsi" w:hAnsiTheme="minorHAnsi" w:cs="Arial"/>
          <w:sz w:val="22"/>
          <w:szCs w:val="22"/>
        </w:rPr>
      </w:pPr>
      <w:r w:rsidRPr="00950FF6">
        <w:rPr>
          <w:rFonts w:asciiTheme="minorHAnsi" w:hAnsiTheme="minorHAnsi" w:cs="Arial"/>
          <w:sz w:val="22"/>
          <w:szCs w:val="22"/>
        </w:rPr>
        <w:t>Table 2: non-healthcare research</w:t>
      </w:r>
    </w:p>
    <w:p w14:paraId="68F1819F" w14:textId="77777777" w:rsidR="00BE0591" w:rsidRPr="00950FF6" w:rsidRDefault="00BE0591" w:rsidP="00950FF6">
      <w:pPr>
        <w:pStyle w:val="PlainText"/>
        <w:rPr>
          <w:rFonts w:asciiTheme="minorHAnsi" w:hAnsiTheme="minorHAnsi" w:cs="Arial"/>
          <w:sz w:val="22"/>
          <w:szCs w:val="22"/>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402"/>
        <w:gridCol w:w="3119"/>
      </w:tblGrid>
      <w:tr w:rsidR="00BE0591" w:rsidRPr="00950FF6" w14:paraId="0FDB53F5" w14:textId="77777777" w:rsidTr="00720CAD">
        <w:trPr>
          <w:trHeight w:val="987"/>
        </w:trPr>
        <w:tc>
          <w:tcPr>
            <w:tcW w:w="2126" w:type="dxa"/>
          </w:tcPr>
          <w:p w14:paraId="1092236E" w14:textId="31419E4D" w:rsidR="00BE0591" w:rsidRPr="00950FF6" w:rsidRDefault="00B92AEC" w:rsidP="00950FF6">
            <w:pPr>
              <w:autoSpaceDE w:val="0"/>
              <w:autoSpaceDN w:val="0"/>
              <w:adjustRightInd w:val="0"/>
              <w:spacing w:after="0" w:line="240" w:lineRule="auto"/>
              <w:rPr>
                <w:rFonts w:cs="Rdg Vesta"/>
                <w:color w:val="000000"/>
              </w:rPr>
            </w:pPr>
            <w:r w:rsidRPr="00950FF6">
              <w:rPr>
                <w:rFonts w:cs="Rdg Swift"/>
                <w:color w:val="000000"/>
              </w:rPr>
              <w:t>A</w:t>
            </w:r>
            <w:r w:rsidR="00BE0591" w:rsidRPr="00950FF6">
              <w:rPr>
                <w:rFonts w:cs="Rdg Swift"/>
                <w:color w:val="000000"/>
              </w:rPr>
              <w:t>dverse event</w:t>
            </w:r>
          </w:p>
        </w:tc>
        <w:tc>
          <w:tcPr>
            <w:tcW w:w="3402" w:type="dxa"/>
          </w:tcPr>
          <w:p w14:paraId="5165F6FD" w14:textId="50D6CAA7" w:rsidR="00BE0591" w:rsidRPr="00950FF6" w:rsidRDefault="00023CF2" w:rsidP="00950FF6">
            <w:pPr>
              <w:autoSpaceDE w:val="0"/>
              <w:autoSpaceDN w:val="0"/>
              <w:adjustRightInd w:val="0"/>
              <w:spacing w:after="0" w:line="240" w:lineRule="auto"/>
              <w:rPr>
                <w:rFonts w:cs="Rdg Vesta"/>
                <w:color w:val="000000"/>
              </w:rPr>
            </w:pPr>
            <w:r w:rsidRPr="00950FF6">
              <w:rPr>
                <w:rFonts w:cs="Rdg Swift"/>
                <w:color w:val="000000"/>
              </w:rPr>
              <w:t>This includes research participants being caused physical or psychological harm, unintentional release of information, breach of regulations or law, harm to the environment or any other event which may damage the reputation of the University.</w:t>
            </w:r>
          </w:p>
        </w:tc>
        <w:tc>
          <w:tcPr>
            <w:tcW w:w="3119" w:type="dxa"/>
          </w:tcPr>
          <w:p w14:paraId="41B31FE4" w14:textId="36F2E7C1" w:rsidR="00B92AEC" w:rsidRPr="00950FF6" w:rsidRDefault="00BE0591" w:rsidP="0082743B">
            <w:pPr>
              <w:autoSpaceDE w:val="0"/>
              <w:autoSpaceDN w:val="0"/>
              <w:adjustRightInd w:val="0"/>
              <w:spacing w:after="0" w:line="240" w:lineRule="auto"/>
              <w:rPr>
                <w:rFonts w:cs="Rdg Swift"/>
                <w:color w:val="000000"/>
              </w:rPr>
            </w:pPr>
            <w:r w:rsidRPr="00950FF6">
              <w:rPr>
                <w:rFonts w:cs="Rdg Swift"/>
                <w:color w:val="000000"/>
              </w:rPr>
              <w:t xml:space="preserve">Must be reported immediately and within </w:t>
            </w:r>
            <w:r w:rsidR="0082743B">
              <w:rPr>
                <w:rFonts w:cs="Rdg Swift"/>
                <w:color w:val="000000"/>
              </w:rPr>
              <w:t>24</w:t>
            </w:r>
            <w:r w:rsidRPr="00950FF6">
              <w:rPr>
                <w:rFonts w:cs="Rdg Swift"/>
                <w:color w:val="000000"/>
              </w:rPr>
              <w:t xml:space="preserve"> hours to the Chair and Secretary of the </w:t>
            </w:r>
            <w:r w:rsidR="00060C65">
              <w:rPr>
                <w:rFonts w:cs="Rdg Swift"/>
                <w:color w:val="000000"/>
              </w:rPr>
              <w:t xml:space="preserve">FREC </w:t>
            </w:r>
            <w:r w:rsidRPr="00950FF6">
              <w:rPr>
                <w:rFonts w:cs="Rdg Swift"/>
                <w:color w:val="000000"/>
              </w:rPr>
              <w:t xml:space="preserve">which approved the study in the first place.  The study should be suspended immediately and not re-started </w:t>
            </w:r>
            <w:r w:rsidR="00B92AEC" w:rsidRPr="00950FF6">
              <w:rPr>
                <w:rFonts w:cs="Rdg Swift"/>
                <w:color w:val="000000"/>
              </w:rPr>
              <w:t xml:space="preserve">without the permission of </w:t>
            </w:r>
            <w:r w:rsidR="000D649A">
              <w:rPr>
                <w:rFonts w:cs="Rdg Swift"/>
                <w:color w:val="000000"/>
              </w:rPr>
              <w:t xml:space="preserve">the </w:t>
            </w:r>
            <w:r w:rsidR="00B92AEC" w:rsidRPr="00950FF6">
              <w:rPr>
                <w:rFonts w:cs="Rdg Swift"/>
                <w:color w:val="000000"/>
              </w:rPr>
              <w:t xml:space="preserve">Chair which may be subject to the completion of a formal </w:t>
            </w:r>
            <w:r w:rsidRPr="00950FF6">
              <w:rPr>
                <w:rFonts w:cs="Rdg Swift"/>
                <w:color w:val="000000"/>
              </w:rPr>
              <w:t>investigation.</w:t>
            </w:r>
          </w:p>
        </w:tc>
      </w:tr>
      <w:tr w:rsidR="00BE0591" w:rsidRPr="00950FF6" w14:paraId="6B441EC7" w14:textId="77777777" w:rsidTr="00720CAD">
        <w:trPr>
          <w:trHeight w:val="987"/>
        </w:trPr>
        <w:tc>
          <w:tcPr>
            <w:tcW w:w="2126" w:type="dxa"/>
          </w:tcPr>
          <w:p w14:paraId="4586DD16" w14:textId="2F5DA46A" w:rsidR="00BE0591" w:rsidRPr="00950FF6" w:rsidRDefault="00BE0591" w:rsidP="00950FF6">
            <w:pPr>
              <w:autoSpaceDE w:val="0"/>
              <w:autoSpaceDN w:val="0"/>
              <w:adjustRightInd w:val="0"/>
              <w:spacing w:after="0" w:line="240" w:lineRule="auto"/>
              <w:rPr>
                <w:rFonts w:cs="Rdg Swift"/>
                <w:color w:val="000000"/>
              </w:rPr>
            </w:pPr>
            <w:r w:rsidRPr="00950FF6">
              <w:rPr>
                <w:rFonts w:cs="Rdg Swift"/>
                <w:color w:val="000000"/>
              </w:rPr>
              <w:t>Near miss</w:t>
            </w:r>
          </w:p>
        </w:tc>
        <w:tc>
          <w:tcPr>
            <w:tcW w:w="3402" w:type="dxa"/>
          </w:tcPr>
          <w:p w14:paraId="61DC6577" w14:textId="6C2B6C09" w:rsidR="00BE0591" w:rsidRPr="00950FF6" w:rsidRDefault="00B92AEC" w:rsidP="00950FF6">
            <w:pPr>
              <w:autoSpaceDE w:val="0"/>
              <w:autoSpaceDN w:val="0"/>
              <w:adjustRightInd w:val="0"/>
              <w:spacing w:after="0" w:line="240" w:lineRule="auto"/>
              <w:rPr>
                <w:rFonts w:cs="Rdg Swift"/>
                <w:color w:val="000000"/>
              </w:rPr>
            </w:pPr>
            <w:r w:rsidRPr="00950FF6">
              <w:rPr>
                <w:rFonts w:cs="Rdg Swift"/>
                <w:color w:val="000000"/>
              </w:rPr>
              <w:t>An unplanned event which did not result in an adverse event, but had the potential to do so.</w:t>
            </w:r>
          </w:p>
        </w:tc>
        <w:tc>
          <w:tcPr>
            <w:tcW w:w="3119" w:type="dxa"/>
          </w:tcPr>
          <w:p w14:paraId="5F2D6337" w14:textId="6C306C3B" w:rsidR="00BE0591" w:rsidRPr="00950FF6" w:rsidRDefault="006A361E" w:rsidP="008E2A41">
            <w:pPr>
              <w:autoSpaceDE w:val="0"/>
              <w:autoSpaceDN w:val="0"/>
              <w:adjustRightInd w:val="0"/>
              <w:spacing w:after="0" w:line="240" w:lineRule="auto"/>
              <w:rPr>
                <w:rFonts w:cs="Rdg Swift"/>
                <w:color w:val="000000"/>
              </w:rPr>
            </w:pPr>
            <w:r w:rsidRPr="00950FF6">
              <w:rPr>
                <w:rFonts w:cs="Rdg Swift"/>
                <w:color w:val="000000"/>
              </w:rPr>
              <w:t xml:space="preserve">Should be recorded in the study records and reported to the Secretary of the </w:t>
            </w:r>
            <w:r w:rsidR="00060C65">
              <w:rPr>
                <w:rFonts w:cs="Rdg Swift"/>
                <w:color w:val="000000"/>
              </w:rPr>
              <w:t>FREC</w:t>
            </w:r>
            <w:r w:rsidRPr="00950FF6">
              <w:rPr>
                <w:rFonts w:cs="Rdg Swift"/>
                <w:color w:val="000000"/>
              </w:rPr>
              <w:t xml:space="preserve"> which approved the study within </w:t>
            </w:r>
            <w:r w:rsidR="008E2A41">
              <w:rPr>
                <w:rFonts w:cs="Rdg Swift"/>
                <w:color w:val="000000"/>
              </w:rPr>
              <w:t>48</w:t>
            </w:r>
            <w:r w:rsidR="000D649A">
              <w:rPr>
                <w:rFonts w:cs="Rdg Swift"/>
                <w:color w:val="000000"/>
              </w:rPr>
              <w:t xml:space="preserve"> hours </w:t>
            </w:r>
            <w:r w:rsidRPr="00950FF6">
              <w:rPr>
                <w:rFonts w:cs="Rdg Swift"/>
                <w:color w:val="000000"/>
              </w:rPr>
              <w:t>of notification.</w:t>
            </w:r>
          </w:p>
        </w:tc>
      </w:tr>
    </w:tbl>
    <w:p w14:paraId="1406A880" w14:textId="77777777" w:rsidR="00BE0591" w:rsidRPr="00950FF6" w:rsidRDefault="00BE0591" w:rsidP="00950FF6">
      <w:pPr>
        <w:pStyle w:val="PlainText"/>
        <w:rPr>
          <w:rFonts w:asciiTheme="minorHAnsi" w:hAnsiTheme="minorHAnsi" w:cs="Arial"/>
          <w:sz w:val="22"/>
          <w:szCs w:val="22"/>
        </w:rPr>
      </w:pPr>
    </w:p>
    <w:p w14:paraId="306EF77E" w14:textId="77777777" w:rsidR="00720CAD" w:rsidRPr="00950FF6" w:rsidRDefault="00720CAD" w:rsidP="00950FF6">
      <w:pPr>
        <w:pStyle w:val="PlainText"/>
        <w:rPr>
          <w:rFonts w:asciiTheme="minorHAnsi" w:hAnsiTheme="minorHAnsi" w:cs="Arial"/>
          <w:sz w:val="22"/>
          <w:szCs w:val="22"/>
        </w:rPr>
      </w:pPr>
    </w:p>
    <w:p w14:paraId="33AD7759" w14:textId="73BD3F83" w:rsidR="00720CAD" w:rsidRPr="00950FF6" w:rsidRDefault="00720CAD" w:rsidP="00950FF6">
      <w:pPr>
        <w:pStyle w:val="PlainText"/>
        <w:rPr>
          <w:rFonts w:asciiTheme="minorHAnsi" w:hAnsiTheme="minorHAnsi" w:cs="Arial"/>
          <w:sz w:val="22"/>
          <w:szCs w:val="22"/>
        </w:rPr>
      </w:pPr>
    </w:p>
    <w:sectPr w:rsidR="00720CAD" w:rsidRPr="00950FF6" w:rsidSect="002A38BB">
      <w:headerReference w:type="default" r:id="rId12"/>
      <w:footerReference w:type="default" r:id="rId13"/>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4E9DE" w14:textId="77777777" w:rsidR="00B37696" w:rsidRDefault="00B37696" w:rsidP="00377822">
      <w:pPr>
        <w:spacing w:after="0" w:line="240" w:lineRule="auto"/>
      </w:pPr>
      <w:r>
        <w:separator/>
      </w:r>
    </w:p>
  </w:endnote>
  <w:endnote w:type="continuationSeparator" w:id="0">
    <w:p w14:paraId="43F4E9DF" w14:textId="77777777" w:rsidR="00B37696" w:rsidRDefault="00B37696" w:rsidP="0037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dg Swift">
    <w:altName w:val="Rdg Swift"/>
    <w:panose1 w:val="00000000000000000000"/>
    <w:charset w:val="00"/>
    <w:family w:val="swiss"/>
    <w:notTrueType/>
    <w:pitch w:val="default"/>
    <w:sig w:usb0="00000003" w:usb1="00000000" w:usb2="00000000" w:usb3="00000000" w:csb0="00000001" w:csb1="00000000"/>
  </w:font>
  <w:font w:name="Rdg Vesta">
    <w:altName w:val="Rdg Vest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999F2" w14:textId="090ADD0F" w:rsidR="00093FCA" w:rsidRDefault="00093FCA">
    <w:pPr>
      <w:pStyle w:val="Footer"/>
    </w:pPr>
    <w:r>
      <w:t>23/06/2016</w:t>
    </w:r>
  </w:p>
  <w:p w14:paraId="43F4E9E1" w14:textId="77777777" w:rsidR="00B37696" w:rsidRDefault="00B37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4E9DC" w14:textId="77777777" w:rsidR="00B37696" w:rsidRDefault="00B37696" w:rsidP="00377822">
      <w:pPr>
        <w:spacing w:after="0" w:line="240" w:lineRule="auto"/>
      </w:pPr>
      <w:r>
        <w:separator/>
      </w:r>
    </w:p>
  </w:footnote>
  <w:footnote w:type="continuationSeparator" w:id="0">
    <w:p w14:paraId="43F4E9DD" w14:textId="77777777" w:rsidR="00B37696" w:rsidRDefault="00B37696" w:rsidP="00377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05151" w14:textId="062A3B71" w:rsidR="007F08FA" w:rsidRDefault="007F08FA" w:rsidP="007F08FA">
    <w:pPr>
      <w:pStyle w:val="Header"/>
      <w:jc w:val="right"/>
    </w:pPr>
    <w:r>
      <w:rPr>
        <w:noProof/>
        <w:lang w:eastAsia="en-GB"/>
      </w:rPr>
      <w:drawing>
        <wp:inline distT="0" distB="0" distL="0" distR="0" wp14:anchorId="1D3705FD" wp14:editId="62ED8DA1">
          <wp:extent cx="1394460" cy="438150"/>
          <wp:effectExtent l="0" t="0" r="0" b="0"/>
          <wp:docPr id="1" name="Picture 1" descr="C:\Users\Knightd\AppData\Local\Microsoft\Windows\Temporary Internet Files\Content.Outlook\UYRPSCLF\LU - Logo - Positive (CMYK) (4).jpg"/>
          <wp:cNvGraphicFramePr/>
          <a:graphic xmlns:a="http://schemas.openxmlformats.org/drawingml/2006/main">
            <a:graphicData uri="http://schemas.openxmlformats.org/drawingml/2006/picture">
              <pic:pic xmlns:pic="http://schemas.openxmlformats.org/drawingml/2006/picture">
                <pic:nvPicPr>
                  <pic:cNvPr id="1" name="Picture 1" descr="C:\Users\Knightd\AppData\Local\Microsoft\Windows\Temporary Internet Files\Content.Outlook\UYRPSCLF\LU - Logo - Positive (CMYK) (4).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3F09"/>
    <w:multiLevelType w:val="hybridMultilevel"/>
    <w:tmpl w:val="17BC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B27541"/>
    <w:multiLevelType w:val="hybridMultilevel"/>
    <w:tmpl w:val="2A2E9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D31625"/>
    <w:multiLevelType w:val="hybridMultilevel"/>
    <w:tmpl w:val="6828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635AED"/>
    <w:multiLevelType w:val="hybridMultilevel"/>
    <w:tmpl w:val="21BCB5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1D5B712D"/>
    <w:multiLevelType w:val="hybridMultilevel"/>
    <w:tmpl w:val="1568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0A7C04"/>
    <w:multiLevelType w:val="multilevel"/>
    <w:tmpl w:val="140C99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92483D"/>
    <w:multiLevelType w:val="hybridMultilevel"/>
    <w:tmpl w:val="039C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800B6D"/>
    <w:multiLevelType w:val="multilevel"/>
    <w:tmpl w:val="C66E2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8B60E66"/>
    <w:multiLevelType w:val="hybridMultilevel"/>
    <w:tmpl w:val="440E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F15C81"/>
    <w:multiLevelType w:val="hybridMultilevel"/>
    <w:tmpl w:val="1448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1F23D8"/>
    <w:multiLevelType w:val="hybridMultilevel"/>
    <w:tmpl w:val="9140A69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1">
    <w:nsid w:val="42254442"/>
    <w:multiLevelType w:val="multilevel"/>
    <w:tmpl w:val="CEDEDA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D2D17"/>
    <w:multiLevelType w:val="hybridMultilevel"/>
    <w:tmpl w:val="131A32B8"/>
    <w:lvl w:ilvl="0" w:tplc="6CB62082">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3D74D0"/>
    <w:multiLevelType w:val="hybridMultilevel"/>
    <w:tmpl w:val="2F702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0B321B"/>
    <w:multiLevelType w:val="multilevel"/>
    <w:tmpl w:val="010C7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42423D2"/>
    <w:multiLevelType w:val="hybridMultilevel"/>
    <w:tmpl w:val="E9C26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F3651A"/>
    <w:multiLevelType w:val="hybridMultilevel"/>
    <w:tmpl w:val="131A32B8"/>
    <w:lvl w:ilvl="0" w:tplc="6CB62082">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CE3ED8"/>
    <w:multiLevelType w:val="hybridMultilevel"/>
    <w:tmpl w:val="5CB8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AB10FF"/>
    <w:multiLevelType w:val="hybridMultilevel"/>
    <w:tmpl w:val="5BC4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8B289F"/>
    <w:multiLevelType w:val="hybridMultilevel"/>
    <w:tmpl w:val="2656FDB8"/>
    <w:lvl w:ilvl="0" w:tplc="6CB62082">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1"/>
  </w:num>
  <w:num w:numId="4">
    <w:abstractNumId w:val="10"/>
  </w:num>
  <w:num w:numId="5">
    <w:abstractNumId w:val="8"/>
  </w:num>
  <w:num w:numId="6">
    <w:abstractNumId w:val="0"/>
  </w:num>
  <w:num w:numId="7">
    <w:abstractNumId w:val="9"/>
  </w:num>
  <w:num w:numId="8">
    <w:abstractNumId w:val="6"/>
  </w:num>
  <w:num w:numId="9">
    <w:abstractNumId w:val="17"/>
  </w:num>
  <w:num w:numId="10">
    <w:abstractNumId w:val="13"/>
  </w:num>
  <w:num w:numId="11">
    <w:abstractNumId w:val="5"/>
  </w:num>
  <w:num w:numId="12">
    <w:abstractNumId w:val="18"/>
  </w:num>
  <w:num w:numId="13">
    <w:abstractNumId w:val="1"/>
  </w:num>
  <w:num w:numId="14">
    <w:abstractNumId w:val="14"/>
  </w:num>
  <w:num w:numId="15">
    <w:abstractNumId w:val="7"/>
  </w:num>
  <w:num w:numId="16">
    <w:abstractNumId w:val="19"/>
  </w:num>
  <w:num w:numId="17">
    <w:abstractNumId w:val="12"/>
  </w:num>
  <w:num w:numId="18">
    <w:abstractNumId w:val="2"/>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2AF"/>
    <w:rsid w:val="00023CF2"/>
    <w:rsid w:val="00041222"/>
    <w:rsid w:val="00060C65"/>
    <w:rsid w:val="00063F72"/>
    <w:rsid w:val="00093FCA"/>
    <w:rsid w:val="000A43C3"/>
    <w:rsid w:val="000D6159"/>
    <w:rsid w:val="000D649A"/>
    <w:rsid w:val="00166F30"/>
    <w:rsid w:val="001747CF"/>
    <w:rsid w:val="001959E2"/>
    <w:rsid w:val="001D1E9B"/>
    <w:rsid w:val="001E7164"/>
    <w:rsid w:val="001F608A"/>
    <w:rsid w:val="00215CDF"/>
    <w:rsid w:val="00217A85"/>
    <w:rsid w:val="002701BB"/>
    <w:rsid w:val="00281134"/>
    <w:rsid w:val="00290248"/>
    <w:rsid w:val="002A13EF"/>
    <w:rsid w:val="002A38BB"/>
    <w:rsid w:val="002B0D95"/>
    <w:rsid w:val="002E2483"/>
    <w:rsid w:val="00340DDD"/>
    <w:rsid w:val="00366A86"/>
    <w:rsid w:val="00370040"/>
    <w:rsid w:val="00377822"/>
    <w:rsid w:val="003A7E5C"/>
    <w:rsid w:val="003C2D3F"/>
    <w:rsid w:val="003F26ED"/>
    <w:rsid w:val="0040382A"/>
    <w:rsid w:val="00434103"/>
    <w:rsid w:val="00434389"/>
    <w:rsid w:val="004E6E38"/>
    <w:rsid w:val="005255E7"/>
    <w:rsid w:val="005265A2"/>
    <w:rsid w:val="00526903"/>
    <w:rsid w:val="0055078B"/>
    <w:rsid w:val="00587668"/>
    <w:rsid w:val="005B48A1"/>
    <w:rsid w:val="005B728C"/>
    <w:rsid w:val="005E7B9F"/>
    <w:rsid w:val="00607092"/>
    <w:rsid w:val="00661831"/>
    <w:rsid w:val="00672C5A"/>
    <w:rsid w:val="006824BD"/>
    <w:rsid w:val="00683BD8"/>
    <w:rsid w:val="006A2C84"/>
    <w:rsid w:val="006A361E"/>
    <w:rsid w:val="006B42AF"/>
    <w:rsid w:val="006C49FF"/>
    <w:rsid w:val="006C6064"/>
    <w:rsid w:val="00720CAD"/>
    <w:rsid w:val="00743DD3"/>
    <w:rsid w:val="0078048B"/>
    <w:rsid w:val="00792C65"/>
    <w:rsid w:val="007940DE"/>
    <w:rsid w:val="007A5F46"/>
    <w:rsid w:val="007E4C07"/>
    <w:rsid w:val="007F08FA"/>
    <w:rsid w:val="00824B1E"/>
    <w:rsid w:val="0082743B"/>
    <w:rsid w:val="008E2A41"/>
    <w:rsid w:val="00950FF6"/>
    <w:rsid w:val="00985886"/>
    <w:rsid w:val="009A1C0F"/>
    <w:rsid w:val="009E0505"/>
    <w:rsid w:val="00A27010"/>
    <w:rsid w:val="00A65DCE"/>
    <w:rsid w:val="00AF2142"/>
    <w:rsid w:val="00B17B4A"/>
    <w:rsid w:val="00B230D4"/>
    <w:rsid w:val="00B37696"/>
    <w:rsid w:val="00B85DA5"/>
    <w:rsid w:val="00B903C6"/>
    <w:rsid w:val="00B92AEC"/>
    <w:rsid w:val="00BA0D08"/>
    <w:rsid w:val="00BB22B3"/>
    <w:rsid w:val="00BB6E71"/>
    <w:rsid w:val="00BC4F8A"/>
    <w:rsid w:val="00BE0591"/>
    <w:rsid w:val="00BF63E3"/>
    <w:rsid w:val="00C24672"/>
    <w:rsid w:val="00C30516"/>
    <w:rsid w:val="00C31692"/>
    <w:rsid w:val="00C3452E"/>
    <w:rsid w:val="00C400F0"/>
    <w:rsid w:val="00C528C2"/>
    <w:rsid w:val="00C57640"/>
    <w:rsid w:val="00C76694"/>
    <w:rsid w:val="00C94BC3"/>
    <w:rsid w:val="00CC136E"/>
    <w:rsid w:val="00CE2BF7"/>
    <w:rsid w:val="00D462CA"/>
    <w:rsid w:val="00D83660"/>
    <w:rsid w:val="00D910B6"/>
    <w:rsid w:val="00DB2D07"/>
    <w:rsid w:val="00DC71DF"/>
    <w:rsid w:val="00DD62F1"/>
    <w:rsid w:val="00DE47AC"/>
    <w:rsid w:val="00E477BC"/>
    <w:rsid w:val="00EA43B4"/>
    <w:rsid w:val="00ED2A33"/>
    <w:rsid w:val="00F3308D"/>
    <w:rsid w:val="00F37F78"/>
    <w:rsid w:val="00F61E9F"/>
    <w:rsid w:val="00FC6F5B"/>
    <w:rsid w:val="00FE5B76"/>
    <w:rsid w:val="00FE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4DA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84DAB"/>
    <w:rPr>
      <w:rFonts w:ascii="Consolas" w:hAnsi="Consolas" w:cs="Consolas"/>
      <w:sz w:val="21"/>
      <w:szCs w:val="21"/>
    </w:rPr>
  </w:style>
  <w:style w:type="paragraph" w:styleId="Title">
    <w:name w:val="Title"/>
    <w:basedOn w:val="Normal"/>
    <w:link w:val="TitleChar"/>
    <w:qFormat/>
    <w:rsid w:val="00D462CA"/>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D462CA"/>
    <w:rPr>
      <w:rFonts w:ascii="Times New Roman" w:eastAsia="Times New Roman" w:hAnsi="Times New Roman" w:cs="Times New Roman"/>
      <w:sz w:val="28"/>
      <w:szCs w:val="24"/>
    </w:rPr>
  </w:style>
  <w:style w:type="character" w:styleId="Hyperlink">
    <w:name w:val="Hyperlink"/>
    <w:basedOn w:val="DefaultParagraphFont"/>
    <w:uiPriority w:val="99"/>
    <w:unhideWhenUsed/>
    <w:rsid w:val="00434389"/>
    <w:rPr>
      <w:strike w:val="0"/>
      <w:dstrike w:val="0"/>
      <w:color w:val="000000"/>
      <w:u w:val="single"/>
      <w:effect w:val="none"/>
      <w:shd w:val="clear" w:color="auto" w:fill="auto"/>
    </w:rPr>
  </w:style>
  <w:style w:type="paragraph" w:styleId="NormalWeb">
    <w:name w:val="Normal (Web)"/>
    <w:basedOn w:val="Normal"/>
    <w:uiPriority w:val="99"/>
    <w:semiHidden/>
    <w:unhideWhenUsed/>
    <w:rsid w:val="00434389"/>
    <w:pPr>
      <w:spacing w:after="240" w:line="360" w:lineRule="atLeast"/>
    </w:pPr>
    <w:rPr>
      <w:rFonts w:ascii="Times New Roman" w:eastAsia="Times New Roman" w:hAnsi="Times New Roman" w:cs="Times New Roman"/>
      <w:sz w:val="24"/>
      <w:szCs w:val="24"/>
      <w:lang w:eastAsia="en-GB"/>
    </w:rPr>
  </w:style>
  <w:style w:type="character" w:customStyle="1" w:styleId="googqs-tidbit1">
    <w:name w:val="goog_qs-tidbit1"/>
    <w:basedOn w:val="DefaultParagraphFont"/>
    <w:rsid w:val="00434389"/>
    <w:rPr>
      <w:vanish w:val="0"/>
      <w:webHidden w:val="0"/>
      <w:specVanish w:val="0"/>
    </w:rPr>
  </w:style>
  <w:style w:type="paragraph" w:styleId="Header">
    <w:name w:val="header"/>
    <w:basedOn w:val="Normal"/>
    <w:link w:val="HeaderChar"/>
    <w:uiPriority w:val="99"/>
    <w:unhideWhenUsed/>
    <w:rsid w:val="00377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822"/>
  </w:style>
  <w:style w:type="paragraph" w:styleId="Footer">
    <w:name w:val="footer"/>
    <w:basedOn w:val="Normal"/>
    <w:link w:val="FooterChar"/>
    <w:uiPriority w:val="99"/>
    <w:unhideWhenUsed/>
    <w:rsid w:val="00377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822"/>
  </w:style>
  <w:style w:type="paragraph" w:styleId="ListParagraph">
    <w:name w:val="List Paragraph"/>
    <w:basedOn w:val="Normal"/>
    <w:uiPriority w:val="34"/>
    <w:qFormat/>
    <w:rsid w:val="00C94BC3"/>
    <w:pPr>
      <w:ind w:left="720"/>
      <w:contextualSpacing/>
    </w:pPr>
  </w:style>
  <w:style w:type="paragraph" w:customStyle="1" w:styleId="Default">
    <w:name w:val="Default"/>
    <w:rsid w:val="00215CD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93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4DA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84DAB"/>
    <w:rPr>
      <w:rFonts w:ascii="Consolas" w:hAnsi="Consolas" w:cs="Consolas"/>
      <w:sz w:val="21"/>
      <w:szCs w:val="21"/>
    </w:rPr>
  </w:style>
  <w:style w:type="paragraph" w:styleId="Title">
    <w:name w:val="Title"/>
    <w:basedOn w:val="Normal"/>
    <w:link w:val="TitleChar"/>
    <w:qFormat/>
    <w:rsid w:val="00D462CA"/>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D462CA"/>
    <w:rPr>
      <w:rFonts w:ascii="Times New Roman" w:eastAsia="Times New Roman" w:hAnsi="Times New Roman" w:cs="Times New Roman"/>
      <w:sz w:val="28"/>
      <w:szCs w:val="24"/>
    </w:rPr>
  </w:style>
  <w:style w:type="character" w:styleId="Hyperlink">
    <w:name w:val="Hyperlink"/>
    <w:basedOn w:val="DefaultParagraphFont"/>
    <w:uiPriority w:val="99"/>
    <w:unhideWhenUsed/>
    <w:rsid w:val="00434389"/>
    <w:rPr>
      <w:strike w:val="0"/>
      <w:dstrike w:val="0"/>
      <w:color w:val="000000"/>
      <w:u w:val="single"/>
      <w:effect w:val="none"/>
      <w:shd w:val="clear" w:color="auto" w:fill="auto"/>
    </w:rPr>
  </w:style>
  <w:style w:type="paragraph" w:styleId="NormalWeb">
    <w:name w:val="Normal (Web)"/>
    <w:basedOn w:val="Normal"/>
    <w:uiPriority w:val="99"/>
    <w:semiHidden/>
    <w:unhideWhenUsed/>
    <w:rsid w:val="00434389"/>
    <w:pPr>
      <w:spacing w:after="240" w:line="360" w:lineRule="atLeast"/>
    </w:pPr>
    <w:rPr>
      <w:rFonts w:ascii="Times New Roman" w:eastAsia="Times New Roman" w:hAnsi="Times New Roman" w:cs="Times New Roman"/>
      <w:sz w:val="24"/>
      <w:szCs w:val="24"/>
      <w:lang w:eastAsia="en-GB"/>
    </w:rPr>
  </w:style>
  <w:style w:type="character" w:customStyle="1" w:styleId="googqs-tidbit1">
    <w:name w:val="goog_qs-tidbit1"/>
    <w:basedOn w:val="DefaultParagraphFont"/>
    <w:rsid w:val="00434389"/>
    <w:rPr>
      <w:vanish w:val="0"/>
      <w:webHidden w:val="0"/>
      <w:specVanish w:val="0"/>
    </w:rPr>
  </w:style>
  <w:style w:type="paragraph" w:styleId="Header">
    <w:name w:val="header"/>
    <w:basedOn w:val="Normal"/>
    <w:link w:val="HeaderChar"/>
    <w:uiPriority w:val="99"/>
    <w:unhideWhenUsed/>
    <w:rsid w:val="00377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822"/>
  </w:style>
  <w:style w:type="paragraph" w:styleId="Footer">
    <w:name w:val="footer"/>
    <w:basedOn w:val="Normal"/>
    <w:link w:val="FooterChar"/>
    <w:uiPriority w:val="99"/>
    <w:unhideWhenUsed/>
    <w:rsid w:val="00377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822"/>
  </w:style>
  <w:style w:type="paragraph" w:styleId="ListParagraph">
    <w:name w:val="List Paragraph"/>
    <w:basedOn w:val="Normal"/>
    <w:uiPriority w:val="34"/>
    <w:qFormat/>
    <w:rsid w:val="00C94BC3"/>
    <w:pPr>
      <w:ind w:left="720"/>
      <w:contextualSpacing/>
    </w:pPr>
  </w:style>
  <w:style w:type="paragraph" w:customStyle="1" w:styleId="Default">
    <w:name w:val="Default"/>
    <w:rsid w:val="00215CD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93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7033">
      <w:bodyDiv w:val="1"/>
      <w:marLeft w:val="0"/>
      <w:marRight w:val="0"/>
      <w:marTop w:val="0"/>
      <w:marBottom w:val="150"/>
      <w:divBdr>
        <w:top w:val="none" w:sz="0" w:space="0" w:color="auto"/>
        <w:left w:val="none" w:sz="0" w:space="0" w:color="auto"/>
        <w:bottom w:val="none" w:sz="0" w:space="0" w:color="auto"/>
        <w:right w:val="none" w:sz="0" w:space="0" w:color="auto"/>
      </w:divBdr>
      <w:divsChild>
        <w:div w:id="1520777520">
          <w:marLeft w:val="0"/>
          <w:marRight w:val="0"/>
          <w:marTop w:val="0"/>
          <w:marBottom w:val="0"/>
          <w:divBdr>
            <w:top w:val="none" w:sz="0" w:space="0" w:color="auto"/>
            <w:left w:val="none" w:sz="0" w:space="0" w:color="auto"/>
            <w:bottom w:val="none" w:sz="0" w:space="0" w:color="auto"/>
            <w:right w:val="none" w:sz="0" w:space="0" w:color="auto"/>
          </w:divBdr>
          <w:divsChild>
            <w:div w:id="257568924">
              <w:marLeft w:val="0"/>
              <w:marRight w:val="-3450"/>
              <w:marTop w:val="0"/>
              <w:marBottom w:val="0"/>
              <w:divBdr>
                <w:top w:val="none" w:sz="0" w:space="0" w:color="auto"/>
                <w:left w:val="none" w:sz="0" w:space="0" w:color="auto"/>
                <w:bottom w:val="none" w:sz="0" w:space="0" w:color="auto"/>
                <w:right w:val="none" w:sz="0" w:space="0" w:color="auto"/>
              </w:divBdr>
              <w:divsChild>
                <w:div w:id="491408870">
                  <w:marLeft w:val="-2550"/>
                  <w:marRight w:val="0"/>
                  <w:marTop w:val="0"/>
                  <w:marBottom w:val="0"/>
                  <w:divBdr>
                    <w:top w:val="none" w:sz="0" w:space="0" w:color="auto"/>
                    <w:left w:val="none" w:sz="0" w:space="0" w:color="auto"/>
                    <w:bottom w:val="none" w:sz="0" w:space="0" w:color="auto"/>
                    <w:right w:val="none" w:sz="0" w:space="0" w:color="auto"/>
                  </w:divBdr>
                  <w:divsChild>
                    <w:div w:id="619535704">
                      <w:marLeft w:val="2700"/>
                      <w:marRight w:val="3600"/>
                      <w:marTop w:val="0"/>
                      <w:marBottom w:val="300"/>
                      <w:divBdr>
                        <w:top w:val="none" w:sz="0" w:space="0" w:color="auto"/>
                        <w:left w:val="none" w:sz="0" w:space="0" w:color="auto"/>
                        <w:bottom w:val="none" w:sz="0" w:space="0" w:color="auto"/>
                        <w:right w:val="none" w:sz="0" w:space="0" w:color="auto"/>
                      </w:divBdr>
                      <w:divsChild>
                        <w:div w:id="939600463">
                          <w:marLeft w:val="0"/>
                          <w:marRight w:val="0"/>
                          <w:marTop w:val="0"/>
                          <w:marBottom w:val="0"/>
                          <w:divBdr>
                            <w:top w:val="none" w:sz="0" w:space="0" w:color="auto"/>
                            <w:left w:val="none" w:sz="0" w:space="0" w:color="auto"/>
                            <w:bottom w:val="none" w:sz="0" w:space="0" w:color="auto"/>
                            <w:right w:val="none" w:sz="0" w:space="0" w:color="auto"/>
                          </w:divBdr>
                          <w:divsChild>
                            <w:div w:id="16778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152042">
      <w:bodyDiv w:val="1"/>
      <w:marLeft w:val="0"/>
      <w:marRight w:val="0"/>
      <w:marTop w:val="0"/>
      <w:marBottom w:val="150"/>
      <w:divBdr>
        <w:top w:val="none" w:sz="0" w:space="0" w:color="auto"/>
        <w:left w:val="none" w:sz="0" w:space="0" w:color="auto"/>
        <w:bottom w:val="none" w:sz="0" w:space="0" w:color="auto"/>
        <w:right w:val="none" w:sz="0" w:space="0" w:color="auto"/>
      </w:divBdr>
      <w:divsChild>
        <w:div w:id="272595548">
          <w:marLeft w:val="0"/>
          <w:marRight w:val="0"/>
          <w:marTop w:val="0"/>
          <w:marBottom w:val="0"/>
          <w:divBdr>
            <w:top w:val="none" w:sz="0" w:space="0" w:color="auto"/>
            <w:left w:val="none" w:sz="0" w:space="0" w:color="auto"/>
            <w:bottom w:val="none" w:sz="0" w:space="0" w:color="auto"/>
            <w:right w:val="none" w:sz="0" w:space="0" w:color="auto"/>
          </w:divBdr>
          <w:divsChild>
            <w:div w:id="530655355">
              <w:marLeft w:val="0"/>
              <w:marRight w:val="-3450"/>
              <w:marTop w:val="0"/>
              <w:marBottom w:val="0"/>
              <w:divBdr>
                <w:top w:val="none" w:sz="0" w:space="0" w:color="auto"/>
                <w:left w:val="none" w:sz="0" w:space="0" w:color="auto"/>
                <w:bottom w:val="none" w:sz="0" w:space="0" w:color="auto"/>
                <w:right w:val="none" w:sz="0" w:space="0" w:color="auto"/>
              </w:divBdr>
              <w:divsChild>
                <w:div w:id="2112121047">
                  <w:marLeft w:val="-2550"/>
                  <w:marRight w:val="0"/>
                  <w:marTop w:val="0"/>
                  <w:marBottom w:val="0"/>
                  <w:divBdr>
                    <w:top w:val="none" w:sz="0" w:space="0" w:color="auto"/>
                    <w:left w:val="none" w:sz="0" w:space="0" w:color="auto"/>
                    <w:bottom w:val="none" w:sz="0" w:space="0" w:color="auto"/>
                    <w:right w:val="none" w:sz="0" w:space="0" w:color="auto"/>
                  </w:divBdr>
                  <w:divsChild>
                    <w:div w:id="711030198">
                      <w:marLeft w:val="2700"/>
                      <w:marRight w:val="3600"/>
                      <w:marTop w:val="0"/>
                      <w:marBottom w:val="300"/>
                      <w:divBdr>
                        <w:top w:val="none" w:sz="0" w:space="0" w:color="auto"/>
                        <w:left w:val="none" w:sz="0" w:space="0" w:color="auto"/>
                        <w:bottom w:val="none" w:sz="0" w:space="0" w:color="auto"/>
                        <w:right w:val="none" w:sz="0" w:space="0" w:color="auto"/>
                      </w:divBdr>
                      <w:divsChild>
                        <w:div w:id="1549147262">
                          <w:marLeft w:val="0"/>
                          <w:marRight w:val="0"/>
                          <w:marTop w:val="0"/>
                          <w:marBottom w:val="0"/>
                          <w:divBdr>
                            <w:top w:val="none" w:sz="0" w:space="0" w:color="auto"/>
                            <w:left w:val="none" w:sz="0" w:space="0" w:color="auto"/>
                            <w:bottom w:val="none" w:sz="0" w:space="0" w:color="auto"/>
                            <w:right w:val="none" w:sz="0" w:space="0" w:color="auto"/>
                          </w:divBdr>
                          <w:divsChild>
                            <w:div w:id="20482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fcfbb98-a922-4431-92c2-49bb5ad51321">YQ2N2XJHCMDY-23-1</_dlc_DocId>
    <_dlc_DocIdUrl xmlns="ffcfbb98-a922-4431-92c2-49bb5ad51321">
      <Url>https://sp.falmouth.ac.uk/sites/re/ethics/_layouts/DocIdRedir.aspx?ID=YQ2N2XJHCMDY-23-1</Url>
      <Description>YQ2N2XJHCMDY-23-1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8BF97C6151DED4085E16BF6B2D45AF0" ma:contentTypeVersion="0" ma:contentTypeDescription="Create a new document." ma:contentTypeScope="" ma:versionID="84fa8787cb85c1ed573d1ce9d434d4d4">
  <xsd:schema xmlns:xsd="http://www.w3.org/2001/XMLSchema" xmlns:xs="http://www.w3.org/2001/XMLSchema" xmlns:p="http://schemas.microsoft.com/office/2006/metadata/properties" xmlns:ns2="ffcfbb98-a922-4431-92c2-49bb5ad51321" targetNamespace="http://schemas.microsoft.com/office/2006/metadata/properties" ma:root="true" ma:fieldsID="5bffd15407c0a78b1a9ee744834ce6f3" ns2:_="">
    <xsd:import namespace="ffcfbb98-a922-4431-92c2-49bb5ad5132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fbb98-a922-4431-92c2-49bb5ad513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D70F4-FE9D-4B94-A5C0-416193E525EB}">
  <ds:schemaRefs>
    <ds:schemaRef ds:uri="http://schemas.microsoft.com/sharepoint/v3/contenttype/forms"/>
  </ds:schemaRefs>
</ds:datastoreItem>
</file>

<file path=customXml/itemProps2.xml><?xml version="1.0" encoding="utf-8"?>
<ds:datastoreItem xmlns:ds="http://schemas.openxmlformats.org/officeDocument/2006/customXml" ds:itemID="{DBEA69BD-C249-4B5B-9255-DB34118C0A2D}">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ffcfbb98-a922-4431-92c2-49bb5ad51321"/>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2AC13AB-437E-44D4-8BC7-B172FC0BDA86}">
  <ds:schemaRefs>
    <ds:schemaRef ds:uri="http://schemas.microsoft.com/sharepoint/events"/>
  </ds:schemaRefs>
</ds:datastoreItem>
</file>

<file path=customXml/itemProps4.xml><?xml version="1.0" encoding="utf-8"?>
<ds:datastoreItem xmlns:ds="http://schemas.openxmlformats.org/officeDocument/2006/customXml" ds:itemID="{24251762-D810-4DC6-A71C-AD10FD9F9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fbb98-a922-4431-92c2-49bb5ad51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Ian</dc:creator>
  <cp:lastModifiedBy>Case, Rebecca</cp:lastModifiedBy>
  <cp:revision>4</cp:revision>
  <cp:lastPrinted>2015-08-15T10:30:00Z</cp:lastPrinted>
  <dcterms:created xsi:type="dcterms:W3CDTF">2016-06-16T14:51:00Z</dcterms:created>
  <dcterms:modified xsi:type="dcterms:W3CDTF">2016-06-23T13:37:00Z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0x01010078BF97C6151DED4085E16BF6B2D45AF0</vt:lpwstr>
  </property>
  <property fmtid="{D5CDD505-2E9C-101B-9397-08002B2CF9AE}" pid="3" name="_dlc_DocIdItemGuid">
    <vt:lpwstr>b8cc3f1b-7056-48eb-9236-63b09b4af4d0</vt:lpwstr>
  </property>
</Properties>
</file>