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BED2" w14:textId="22418B4F" w:rsidR="00FB79B3" w:rsidRDefault="00896097" w:rsidP="000A7EA2">
      <w:pPr>
        <w:spacing w:after="0"/>
      </w:pPr>
      <w:r>
        <w:rPr>
          <w:rFonts w:cstheme="minorHAnsi"/>
          <w:b/>
          <w:bCs/>
          <w:noProof/>
          <w:color w:val="FFFFFF" w:themeColor="background1"/>
        </w:rPr>
        <w:drawing>
          <wp:anchor distT="0" distB="0" distL="114300" distR="114300" simplePos="0" relativeHeight="251658241" behindDoc="0" locked="0" layoutInCell="1" allowOverlap="1" wp14:anchorId="1BA8EC2C" wp14:editId="42AAC32E">
            <wp:simplePos x="0" y="0"/>
            <wp:positionH relativeFrom="column">
              <wp:posOffset>-243435</wp:posOffset>
            </wp:positionH>
            <wp:positionV relativeFrom="paragraph">
              <wp:posOffset>-460469</wp:posOffset>
            </wp:positionV>
            <wp:extent cx="1945532" cy="487358"/>
            <wp:effectExtent l="0" t="0" r="0" b="0"/>
            <wp:wrapNone/>
            <wp:docPr id="1637019500" name="Picture 1" descr="The EPS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19500" name="Picture 1" descr="The EPSRC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3944" cy="496980"/>
                    </a:xfrm>
                    <a:prstGeom prst="rect">
                      <a:avLst/>
                    </a:prstGeom>
                  </pic:spPr>
                </pic:pic>
              </a:graphicData>
            </a:graphic>
            <wp14:sizeRelH relativeFrom="page">
              <wp14:pctWidth>0</wp14:pctWidth>
            </wp14:sizeRelH>
            <wp14:sizeRelV relativeFrom="page">
              <wp14:pctHeight>0</wp14:pctHeight>
            </wp14:sizeRelV>
          </wp:anchor>
        </w:drawing>
      </w:r>
      <w:r w:rsidR="00D66601">
        <w:rPr>
          <w:noProof/>
        </w:rPr>
        <w:drawing>
          <wp:anchor distT="0" distB="0" distL="114300" distR="114300" simplePos="0" relativeHeight="251658240" behindDoc="1" locked="0" layoutInCell="1" allowOverlap="1" wp14:anchorId="38386B5C" wp14:editId="560072FE">
            <wp:simplePos x="0" y="0"/>
            <wp:positionH relativeFrom="column">
              <wp:posOffset>-759001</wp:posOffset>
            </wp:positionH>
            <wp:positionV relativeFrom="paragraph">
              <wp:posOffset>-985763</wp:posOffset>
            </wp:positionV>
            <wp:extent cx="7813189" cy="1955661"/>
            <wp:effectExtent l="0" t="0" r="0" b="6985"/>
            <wp:wrapNone/>
            <wp:docPr id="5988442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44275" name="Picture 1">
                      <a:extLst>
                        <a:ext uri="{C183D7F6-B498-43B3-948B-1728B52AA6E4}">
                          <adec:decorative xmlns:adec="http://schemas.microsoft.com/office/drawing/2017/decorative" val="1"/>
                        </a:ext>
                      </a:extLst>
                    </pic:cNvPr>
                    <pic:cNvPicPr/>
                  </pic:nvPicPr>
                  <pic:blipFill rotWithShape="1">
                    <a:blip r:embed="rId12" cstate="print">
                      <a:alphaModFix/>
                      <a:extLst>
                        <a:ext uri="{28A0092B-C50C-407E-A947-70E740481C1C}">
                          <a14:useLocalDpi xmlns:a14="http://schemas.microsoft.com/office/drawing/2010/main" val="0"/>
                        </a:ext>
                      </a:extLst>
                    </a:blip>
                    <a:srcRect b="19245"/>
                    <a:stretch/>
                  </pic:blipFill>
                  <pic:spPr bwMode="auto">
                    <a:xfrm>
                      <a:off x="0" y="0"/>
                      <a:ext cx="7819075" cy="19571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A12B15" w14:textId="3CD26A6F" w:rsidR="003A49C9" w:rsidRPr="00896097" w:rsidRDefault="0001175D" w:rsidP="0001175D">
      <w:pPr>
        <w:pStyle w:val="Heading1"/>
        <w:ind w:left="720" w:firstLine="720"/>
        <w:rPr>
          <w:rFonts w:asciiTheme="minorHAnsi" w:hAnsiTheme="minorHAnsi" w:cstheme="minorHAnsi"/>
          <w:b/>
          <w:bCs/>
          <w:color w:val="FFFFFF" w:themeColor="background1"/>
        </w:rPr>
      </w:pPr>
      <w:bookmarkStart w:id="0" w:name="_Toc222483539"/>
      <w:proofErr w:type="spellStart"/>
      <w:r>
        <w:rPr>
          <w:rFonts w:asciiTheme="minorHAnsi" w:hAnsiTheme="minorHAnsi" w:cstheme="minorHAnsi"/>
          <w:b/>
          <w:bCs/>
          <w:color w:val="FFFFFF" w:themeColor="background1"/>
        </w:rPr>
        <w:t>C</w:t>
      </w:r>
      <w:r w:rsidR="009404F2" w:rsidRPr="00896097">
        <w:rPr>
          <w:rFonts w:asciiTheme="minorHAnsi" w:hAnsiTheme="minorHAnsi" w:cstheme="minorHAnsi"/>
          <w:b/>
          <w:bCs/>
          <w:color w:val="FFFFFF" w:themeColor="background1"/>
        </w:rPr>
        <w:t>yberFocus</w:t>
      </w:r>
      <w:proofErr w:type="spellEnd"/>
      <w:r w:rsidR="009404F2" w:rsidRPr="00896097">
        <w:rPr>
          <w:rFonts w:asciiTheme="minorHAnsi" w:hAnsiTheme="minorHAnsi" w:cstheme="minorHAnsi"/>
          <w:b/>
          <w:bCs/>
          <w:color w:val="FFFFFF" w:themeColor="background1"/>
        </w:rPr>
        <w:t xml:space="preserve"> </w:t>
      </w:r>
      <w:r w:rsidR="00CF4610" w:rsidRPr="00896097">
        <w:rPr>
          <w:rFonts w:asciiTheme="minorHAnsi" w:hAnsiTheme="minorHAnsi" w:cstheme="minorHAnsi"/>
          <w:b/>
          <w:bCs/>
          <w:color w:val="FFFFFF" w:themeColor="background1"/>
        </w:rPr>
        <w:t xml:space="preserve">Funding </w:t>
      </w:r>
      <w:r w:rsidR="009404F2" w:rsidRPr="00896097">
        <w:rPr>
          <w:rFonts w:asciiTheme="minorHAnsi" w:hAnsiTheme="minorHAnsi" w:cstheme="minorHAnsi"/>
          <w:b/>
          <w:bCs/>
          <w:color w:val="FFFFFF" w:themeColor="background1"/>
        </w:rPr>
        <w:t>Call</w:t>
      </w:r>
      <w:r w:rsidR="005E48F2" w:rsidRPr="00896097">
        <w:rPr>
          <w:rFonts w:asciiTheme="minorHAnsi" w:hAnsiTheme="minorHAnsi" w:cstheme="minorHAnsi"/>
          <w:b/>
          <w:bCs/>
          <w:color w:val="FFFFFF" w:themeColor="background1"/>
        </w:rPr>
        <w:t xml:space="preserve"> </w:t>
      </w:r>
      <w:r w:rsidR="00071861" w:rsidRPr="00896097">
        <w:rPr>
          <w:rFonts w:asciiTheme="minorHAnsi" w:hAnsiTheme="minorHAnsi" w:cstheme="minorHAnsi"/>
          <w:b/>
          <w:bCs/>
          <w:color w:val="FFFFFF" w:themeColor="background1"/>
        </w:rPr>
        <w:t>FAQs</w:t>
      </w:r>
      <w:bookmarkEnd w:id="0"/>
    </w:p>
    <w:p w14:paraId="3FC768B7" w14:textId="77777777" w:rsidR="0001175D" w:rsidRDefault="0001175D" w:rsidP="00293AE9">
      <w:pPr>
        <w:spacing w:after="0"/>
        <w:rPr>
          <w:color w:val="000000" w:themeColor="text1"/>
        </w:rPr>
      </w:pPr>
    </w:p>
    <w:p w14:paraId="08B66C1E" w14:textId="3FAC960E" w:rsidR="009F464E" w:rsidRDefault="001159A5" w:rsidP="00293AE9">
      <w:pPr>
        <w:spacing w:after="0"/>
        <w:rPr>
          <w:color w:val="000000" w:themeColor="text1"/>
        </w:rPr>
      </w:pPr>
      <w:r w:rsidRPr="004824FD">
        <w:rPr>
          <w:color w:val="000000" w:themeColor="text1"/>
        </w:rPr>
        <w:t>Please send any q</w:t>
      </w:r>
      <w:r w:rsidR="001C4732" w:rsidRPr="004824FD">
        <w:rPr>
          <w:color w:val="000000" w:themeColor="text1"/>
        </w:rPr>
        <w:t xml:space="preserve">uestions </w:t>
      </w:r>
      <w:r w:rsidRPr="004824FD">
        <w:rPr>
          <w:color w:val="000000" w:themeColor="text1"/>
        </w:rPr>
        <w:t xml:space="preserve">you have </w:t>
      </w:r>
      <w:r w:rsidR="001C4732" w:rsidRPr="004824FD">
        <w:rPr>
          <w:color w:val="000000" w:themeColor="text1"/>
        </w:rPr>
        <w:t xml:space="preserve">about this guidance or the completion of </w:t>
      </w:r>
      <w:r w:rsidRPr="004824FD">
        <w:rPr>
          <w:color w:val="000000" w:themeColor="text1"/>
        </w:rPr>
        <w:t xml:space="preserve">the </w:t>
      </w:r>
      <w:r w:rsidR="0001175D">
        <w:rPr>
          <w:color w:val="000000" w:themeColor="text1"/>
        </w:rPr>
        <w:t>PB</w:t>
      </w:r>
      <w:r w:rsidRPr="004824FD">
        <w:rPr>
          <w:color w:val="000000" w:themeColor="text1"/>
        </w:rPr>
        <w:t xml:space="preserve">IAA </w:t>
      </w:r>
      <w:r w:rsidR="001C4732" w:rsidRPr="004824FD">
        <w:rPr>
          <w:color w:val="000000" w:themeColor="text1"/>
        </w:rPr>
        <w:t xml:space="preserve">application </w:t>
      </w:r>
      <w:r w:rsidRPr="004824FD">
        <w:rPr>
          <w:color w:val="000000" w:themeColor="text1"/>
        </w:rPr>
        <w:t xml:space="preserve">form </w:t>
      </w:r>
      <w:r w:rsidR="001C4732" w:rsidRPr="004824FD">
        <w:rPr>
          <w:color w:val="000000" w:themeColor="text1"/>
        </w:rPr>
        <w:t xml:space="preserve">to </w:t>
      </w:r>
      <w:hyperlink r:id="rId13" w:history="1">
        <w:r w:rsidR="009F464E" w:rsidRPr="00EA5A71">
          <w:rPr>
            <w:rStyle w:val="Hyperlink"/>
          </w:rPr>
          <w:t>cyberfocus@lancaster.ac.uk</w:t>
        </w:r>
      </w:hyperlink>
    </w:p>
    <w:p w14:paraId="7E280885" w14:textId="77777777" w:rsidR="009404F2" w:rsidRDefault="009404F2" w:rsidP="00293AE9">
      <w:pPr>
        <w:spacing w:after="0"/>
        <w:rPr>
          <w:rFonts w:cstheme="minorHAnsi"/>
        </w:rPr>
      </w:pPr>
    </w:p>
    <w:p w14:paraId="334B8D8A" w14:textId="5953EBE2" w:rsidR="004824FD" w:rsidRDefault="00F546B3" w:rsidP="00293AE9">
      <w:pPr>
        <w:spacing w:after="0"/>
        <w:rPr>
          <w:rFonts w:cstheme="minorHAnsi"/>
          <w:b/>
          <w:bCs/>
        </w:rPr>
      </w:pPr>
      <w:r>
        <w:rPr>
          <w:rFonts w:cstheme="minorHAnsi"/>
          <w:b/>
          <w:bCs/>
        </w:rPr>
        <w:t>Th</w:t>
      </w:r>
      <w:r w:rsidR="006C2A9E">
        <w:rPr>
          <w:rFonts w:cstheme="minorHAnsi"/>
          <w:b/>
          <w:bCs/>
        </w:rPr>
        <w:t>is</w:t>
      </w:r>
      <w:r>
        <w:rPr>
          <w:rFonts w:cstheme="minorHAnsi"/>
          <w:b/>
          <w:bCs/>
        </w:rPr>
        <w:t xml:space="preserve"> </w:t>
      </w:r>
      <w:r w:rsidR="00071861">
        <w:rPr>
          <w:rFonts w:cstheme="minorHAnsi"/>
          <w:b/>
          <w:bCs/>
        </w:rPr>
        <w:t>FAQ</w:t>
      </w:r>
      <w:r>
        <w:rPr>
          <w:rFonts w:cstheme="minorHAnsi"/>
          <w:b/>
          <w:bCs/>
        </w:rPr>
        <w:t xml:space="preserve"> note</w:t>
      </w:r>
      <w:r w:rsidR="006C2A9E">
        <w:rPr>
          <w:rFonts w:cstheme="minorHAnsi"/>
          <w:b/>
          <w:bCs/>
        </w:rPr>
        <w:t xml:space="preserve"> is</w:t>
      </w:r>
      <w:r>
        <w:rPr>
          <w:rFonts w:cstheme="minorHAnsi"/>
          <w:b/>
          <w:bCs/>
        </w:rPr>
        <w:t xml:space="preserve"> to </w:t>
      </w:r>
      <w:r w:rsidR="00071861">
        <w:rPr>
          <w:rFonts w:cstheme="minorHAnsi"/>
          <w:b/>
          <w:bCs/>
        </w:rPr>
        <w:t>support</w:t>
      </w:r>
      <w:r>
        <w:rPr>
          <w:rFonts w:cstheme="minorHAnsi"/>
          <w:b/>
          <w:bCs/>
        </w:rPr>
        <w:t xml:space="preserve"> </w:t>
      </w:r>
      <w:proofErr w:type="spellStart"/>
      <w:r>
        <w:rPr>
          <w:rFonts w:cstheme="minorHAnsi"/>
          <w:b/>
          <w:bCs/>
        </w:rPr>
        <w:t>CyberFocus</w:t>
      </w:r>
      <w:proofErr w:type="spellEnd"/>
      <w:r>
        <w:rPr>
          <w:rFonts w:cstheme="minorHAnsi"/>
          <w:b/>
          <w:bCs/>
        </w:rPr>
        <w:t xml:space="preserve"> </w:t>
      </w:r>
      <w:r w:rsidR="006C2A9E">
        <w:rPr>
          <w:rFonts w:cstheme="minorHAnsi"/>
          <w:b/>
          <w:bCs/>
        </w:rPr>
        <w:t>funding call</w:t>
      </w:r>
      <w:r w:rsidR="0001175D">
        <w:rPr>
          <w:rFonts w:cstheme="minorHAnsi"/>
          <w:b/>
          <w:bCs/>
        </w:rPr>
        <w:t>s</w:t>
      </w:r>
      <w:r w:rsidR="006C2A9E">
        <w:rPr>
          <w:rFonts w:cstheme="minorHAnsi"/>
          <w:b/>
          <w:bCs/>
        </w:rPr>
        <w:t xml:space="preserve">. </w:t>
      </w:r>
      <w:r w:rsidR="00071861">
        <w:rPr>
          <w:rFonts w:cstheme="minorHAnsi"/>
          <w:b/>
          <w:bCs/>
        </w:rPr>
        <w:t xml:space="preserve">Please also see the detailed application guidance document on the </w:t>
      </w:r>
      <w:proofErr w:type="spellStart"/>
      <w:r w:rsidR="00071861">
        <w:rPr>
          <w:rFonts w:cstheme="minorHAnsi"/>
          <w:b/>
          <w:bCs/>
        </w:rPr>
        <w:t>CyberFocus</w:t>
      </w:r>
      <w:proofErr w:type="spellEnd"/>
      <w:r w:rsidR="00071861">
        <w:rPr>
          <w:rFonts w:cstheme="minorHAnsi"/>
          <w:b/>
          <w:bCs/>
        </w:rPr>
        <w:t xml:space="preserve"> webpage. </w:t>
      </w:r>
    </w:p>
    <w:p w14:paraId="56657C4F" w14:textId="77777777" w:rsidR="0001175D" w:rsidRDefault="0001175D" w:rsidP="00293AE9">
      <w:pPr>
        <w:spacing w:after="0"/>
        <w:rPr>
          <w:rFonts w:cstheme="minorHAnsi"/>
          <w:b/>
          <w:bCs/>
        </w:rPr>
      </w:pPr>
    </w:p>
    <w:p w14:paraId="623A79E6" w14:textId="77777777" w:rsidR="0001175D" w:rsidRPr="002879DE" w:rsidRDefault="0001175D" w:rsidP="00293AE9">
      <w:pPr>
        <w:spacing w:after="0"/>
        <w:rPr>
          <w:rFonts w:cstheme="minorHAnsi"/>
        </w:rPr>
      </w:pPr>
    </w:p>
    <w:sdt>
      <w:sdtPr>
        <w:rPr>
          <w:rFonts w:asciiTheme="minorHAnsi" w:eastAsiaTheme="minorEastAsia" w:hAnsiTheme="minorHAnsi" w:cstheme="minorBidi"/>
          <w:color w:val="auto"/>
          <w:sz w:val="22"/>
          <w:szCs w:val="22"/>
          <w:lang w:eastAsia="en-US"/>
        </w:rPr>
        <w:id w:val="-426031805"/>
        <w:docPartObj>
          <w:docPartGallery w:val="Table of Contents"/>
          <w:docPartUnique/>
        </w:docPartObj>
      </w:sdtPr>
      <w:sdtEndPr>
        <w:rPr>
          <w:b/>
          <w:bCs/>
        </w:rPr>
      </w:sdtEndPr>
      <w:sdtContent>
        <w:p w14:paraId="74435EF0" w14:textId="723195D8" w:rsidR="009F464E" w:rsidRDefault="009F464E" w:rsidP="1766FBE8">
          <w:pPr>
            <w:pStyle w:val="TOCHeading"/>
            <w:spacing w:before="300" w:after="150" w:line="240" w:lineRule="auto"/>
            <w:jc w:val="center"/>
            <w:rPr>
              <w:rFonts w:ascii="Calibri" w:eastAsia="Calibri" w:hAnsi="Calibri" w:cs="Calibri"/>
              <w:b/>
              <w:bCs/>
              <w:color w:val="000000" w:themeColor="text1"/>
              <w:sz w:val="53"/>
              <w:szCs w:val="53"/>
            </w:rPr>
          </w:pPr>
          <w:r>
            <w:t>Contents</w:t>
          </w:r>
        </w:p>
        <w:p w14:paraId="439C5336" w14:textId="23656C9F" w:rsidR="005639A0" w:rsidRDefault="009F464E">
          <w:pPr>
            <w:pStyle w:val="TOC1"/>
            <w:tabs>
              <w:tab w:val="right" w:leader="dot" w:pos="9962"/>
            </w:tabs>
            <w:rPr>
              <w:rFonts w:eastAsiaTheme="minorEastAsia"/>
              <w:noProof/>
              <w:kern w:val="2"/>
              <w:sz w:val="24"/>
              <w:szCs w:val="24"/>
              <w:lang w:eastAsia="en-GB"/>
              <w14:ligatures w14:val="standardContextual"/>
            </w:rPr>
          </w:pPr>
          <w:r w:rsidRPr="1766FBE8">
            <w:fldChar w:fldCharType="begin"/>
          </w:r>
          <w:r>
            <w:instrText xml:space="preserve"> TOC \o "1-3" \h \z \u </w:instrText>
          </w:r>
          <w:r w:rsidRPr="1766FBE8">
            <w:fldChar w:fldCharType="separate"/>
          </w:r>
          <w:hyperlink w:anchor="_Toc222483539" w:history="1">
            <w:r w:rsidR="005639A0" w:rsidRPr="00BB59A5">
              <w:rPr>
                <w:rStyle w:val="Hyperlink"/>
                <w:rFonts w:cstheme="minorHAnsi"/>
                <w:b/>
                <w:bCs/>
                <w:noProof/>
              </w:rPr>
              <w:t>CyberFocus Funding Call FAQs</w:t>
            </w:r>
            <w:r w:rsidR="005639A0">
              <w:rPr>
                <w:noProof/>
                <w:webHidden/>
              </w:rPr>
              <w:tab/>
            </w:r>
            <w:r w:rsidR="005639A0">
              <w:rPr>
                <w:noProof/>
                <w:webHidden/>
              </w:rPr>
              <w:fldChar w:fldCharType="begin"/>
            </w:r>
            <w:r w:rsidR="005639A0">
              <w:rPr>
                <w:noProof/>
                <w:webHidden/>
              </w:rPr>
              <w:instrText xml:space="preserve"> PAGEREF _Toc222483539 \h </w:instrText>
            </w:r>
            <w:r w:rsidR="005639A0">
              <w:rPr>
                <w:noProof/>
                <w:webHidden/>
              </w:rPr>
            </w:r>
            <w:r w:rsidR="005639A0">
              <w:rPr>
                <w:noProof/>
                <w:webHidden/>
              </w:rPr>
              <w:fldChar w:fldCharType="separate"/>
            </w:r>
            <w:r w:rsidR="005639A0">
              <w:rPr>
                <w:noProof/>
                <w:webHidden/>
              </w:rPr>
              <w:t>1</w:t>
            </w:r>
            <w:r w:rsidR="005639A0">
              <w:rPr>
                <w:noProof/>
                <w:webHidden/>
              </w:rPr>
              <w:fldChar w:fldCharType="end"/>
            </w:r>
          </w:hyperlink>
        </w:p>
        <w:p w14:paraId="5F3116CE" w14:textId="24245CED" w:rsidR="005639A0" w:rsidRDefault="005639A0">
          <w:pPr>
            <w:pStyle w:val="TOC2"/>
            <w:tabs>
              <w:tab w:val="right" w:leader="dot" w:pos="9962"/>
            </w:tabs>
            <w:rPr>
              <w:rFonts w:eastAsiaTheme="minorEastAsia"/>
              <w:noProof/>
              <w:kern w:val="2"/>
              <w:sz w:val="24"/>
              <w:szCs w:val="24"/>
              <w:lang w:eastAsia="en-GB"/>
              <w14:ligatures w14:val="standardContextual"/>
            </w:rPr>
          </w:pPr>
          <w:hyperlink w:anchor="_Toc222483540" w:history="1">
            <w:r w:rsidRPr="00BB59A5">
              <w:rPr>
                <w:rStyle w:val="Hyperlink"/>
                <w:b/>
                <w:bCs/>
                <w:noProof/>
              </w:rPr>
              <w:t>Section 1: Eligibility Questions</w:t>
            </w:r>
            <w:r>
              <w:rPr>
                <w:noProof/>
                <w:webHidden/>
              </w:rPr>
              <w:tab/>
            </w:r>
            <w:r>
              <w:rPr>
                <w:noProof/>
                <w:webHidden/>
              </w:rPr>
              <w:fldChar w:fldCharType="begin"/>
            </w:r>
            <w:r>
              <w:rPr>
                <w:noProof/>
                <w:webHidden/>
              </w:rPr>
              <w:instrText xml:space="preserve"> PAGEREF _Toc222483540 \h </w:instrText>
            </w:r>
            <w:r>
              <w:rPr>
                <w:noProof/>
                <w:webHidden/>
              </w:rPr>
            </w:r>
            <w:r>
              <w:rPr>
                <w:noProof/>
                <w:webHidden/>
              </w:rPr>
              <w:fldChar w:fldCharType="separate"/>
            </w:r>
            <w:r>
              <w:rPr>
                <w:noProof/>
                <w:webHidden/>
              </w:rPr>
              <w:t>2</w:t>
            </w:r>
            <w:r>
              <w:rPr>
                <w:noProof/>
                <w:webHidden/>
              </w:rPr>
              <w:fldChar w:fldCharType="end"/>
            </w:r>
          </w:hyperlink>
        </w:p>
        <w:p w14:paraId="7944D505" w14:textId="04BE3CBC" w:rsidR="005639A0" w:rsidRDefault="005639A0">
          <w:pPr>
            <w:pStyle w:val="TOC2"/>
            <w:tabs>
              <w:tab w:val="right" w:leader="dot" w:pos="9962"/>
            </w:tabs>
            <w:rPr>
              <w:rFonts w:eastAsiaTheme="minorEastAsia"/>
              <w:noProof/>
              <w:kern w:val="2"/>
              <w:sz w:val="24"/>
              <w:szCs w:val="24"/>
              <w:lang w:eastAsia="en-GB"/>
              <w14:ligatures w14:val="standardContextual"/>
            </w:rPr>
          </w:pPr>
          <w:hyperlink w:anchor="_Toc222483541" w:history="1">
            <w:r w:rsidRPr="00BB59A5">
              <w:rPr>
                <w:rStyle w:val="Hyperlink"/>
                <w:b/>
                <w:bCs/>
                <w:noProof/>
              </w:rPr>
              <w:t>Section 2: Project Scope</w:t>
            </w:r>
            <w:r>
              <w:rPr>
                <w:noProof/>
                <w:webHidden/>
              </w:rPr>
              <w:tab/>
            </w:r>
            <w:r>
              <w:rPr>
                <w:noProof/>
                <w:webHidden/>
              </w:rPr>
              <w:fldChar w:fldCharType="begin"/>
            </w:r>
            <w:r>
              <w:rPr>
                <w:noProof/>
                <w:webHidden/>
              </w:rPr>
              <w:instrText xml:space="preserve"> PAGEREF _Toc222483541 \h </w:instrText>
            </w:r>
            <w:r>
              <w:rPr>
                <w:noProof/>
                <w:webHidden/>
              </w:rPr>
            </w:r>
            <w:r>
              <w:rPr>
                <w:noProof/>
                <w:webHidden/>
              </w:rPr>
              <w:fldChar w:fldCharType="separate"/>
            </w:r>
            <w:r>
              <w:rPr>
                <w:noProof/>
                <w:webHidden/>
              </w:rPr>
              <w:t>2</w:t>
            </w:r>
            <w:r>
              <w:rPr>
                <w:noProof/>
                <w:webHidden/>
              </w:rPr>
              <w:fldChar w:fldCharType="end"/>
            </w:r>
          </w:hyperlink>
        </w:p>
        <w:p w14:paraId="60AD0824" w14:textId="7BBDA5F7" w:rsidR="005639A0" w:rsidRDefault="005639A0">
          <w:pPr>
            <w:pStyle w:val="TOC2"/>
            <w:tabs>
              <w:tab w:val="right" w:leader="dot" w:pos="9962"/>
            </w:tabs>
            <w:rPr>
              <w:rFonts w:eastAsiaTheme="minorEastAsia"/>
              <w:noProof/>
              <w:kern w:val="2"/>
              <w:sz w:val="24"/>
              <w:szCs w:val="24"/>
              <w:lang w:eastAsia="en-GB"/>
              <w14:ligatures w14:val="standardContextual"/>
            </w:rPr>
          </w:pPr>
          <w:hyperlink w:anchor="_Toc222483542" w:history="1">
            <w:r w:rsidRPr="00BB59A5">
              <w:rPr>
                <w:rStyle w:val="Hyperlink"/>
                <w:b/>
                <w:bCs/>
                <w:noProof/>
              </w:rPr>
              <w:t>Section 3: Project Funding and Use of Funds</w:t>
            </w:r>
            <w:r>
              <w:rPr>
                <w:noProof/>
                <w:webHidden/>
              </w:rPr>
              <w:tab/>
            </w:r>
            <w:r>
              <w:rPr>
                <w:noProof/>
                <w:webHidden/>
              </w:rPr>
              <w:fldChar w:fldCharType="begin"/>
            </w:r>
            <w:r>
              <w:rPr>
                <w:noProof/>
                <w:webHidden/>
              </w:rPr>
              <w:instrText xml:space="preserve"> PAGEREF _Toc222483542 \h </w:instrText>
            </w:r>
            <w:r>
              <w:rPr>
                <w:noProof/>
                <w:webHidden/>
              </w:rPr>
            </w:r>
            <w:r>
              <w:rPr>
                <w:noProof/>
                <w:webHidden/>
              </w:rPr>
              <w:fldChar w:fldCharType="separate"/>
            </w:r>
            <w:r>
              <w:rPr>
                <w:noProof/>
                <w:webHidden/>
              </w:rPr>
              <w:t>3</w:t>
            </w:r>
            <w:r>
              <w:rPr>
                <w:noProof/>
                <w:webHidden/>
              </w:rPr>
              <w:fldChar w:fldCharType="end"/>
            </w:r>
          </w:hyperlink>
        </w:p>
        <w:p w14:paraId="691E397F" w14:textId="2F9C19F4" w:rsidR="005639A0" w:rsidRDefault="005639A0">
          <w:pPr>
            <w:pStyle w:val="TOC2"/>
            <w:tabs>
              <w:tab w:val="right" w:leader="dot" w:pos="9962"/>
            </w:tabs>
            <w:rPr>
              <w:rFonts w:eastAsiaTheme="minorEastAsia"/>
              <w:noProof/>
              <w:kern w:val="2"/>
              <w:sz w:val="24"/>
              <w:szCs w:val="24"/>
              <w:lang w:eastAsia="en-GB"/>
              <w14:ligatures w14:val="standardContextual"/>
            </w:rPr>
          </w:pPr>
          <w:hyperlink w:anchor="_Toc222483543" w:history="1">
            <w:r w:rsidRPr="00BB59A5">
              <w:rPr>
                <w:rStyle w:val="Hyperlink"/>
                <w:b/>
                <w:bCs/>
                <w:noProof/>
              </w:rPr>
              <w:t>Section 4: External Partner Organisation(s)</w:t>
            </w:r>
            <w:r>
              <w:rPr>
                <w:noProof/>
                <w:webHidden/>
              </w:rPr>
              <w:tab/>
            </w:r>
            <w:r>
              <w:rPr>
                <w:noProof/>
                <w:webHidden/>
              </w:rPr>
              <w:fldChar w:fldCharType="begin"/>
            </w:r>
            <w:r>
              <w:rPr>
                <w:noProof/>
                <w:webHidden/>
              </w:rPr>
              <w:instrText xml:space="preserve"> PAGEREF _Toc222483543 \h </w:instrText>
            </w:r>
            <w:r>
              <w:rPr>
                <w:noProof/>
                <w:webHidden/>
              </w:rPr>
            </w:r>
            <w:r>
              <w:rPr>
                <w:noProof/>
                <w:webHidden/>
              </w:rPr>
              <w:fldChar w:fldCharType="separate"/>
            </w:r>
            <w:r>
              <w:rPr>
                <w:noProof/>
                <w:webHidden/>
              </w:rPr>
              <w:t>3</w:t>
            </w:r>
            <w:r>
              <w:rPr>
                <w:noProof/>
                <w:webHidden/>
              </w:rPr>
              <w:fldChar w:fldCharType="end"/>
            </w:r>
          </w:hyperlink>
        </w:p>
        <w:p w14:paraId="4790B6F8" w14:textId="16581FF0" w:rsidR="005639A0" w:rsidRDefault="005639A0">
          <w:pPr>
            <w:pStyle w:val="TOC2"/>
            <w:tabs>
              <w:tab w:val="right" w:leader="dot" w:pos="9962"/>
            </w:tabs>
            <w:rPr>
              <w:rFonts w:eastAsiaTheme="minorEastAsia"/>
              <w:noProof/>
              <w:kern w:val="2"/>
              <w:sz w:val="24"/>
              <w:szCs w:val="24"/>
              <w:lang w:eastAsia="en-GB"/>
              <w14:ligatures w14:val="standardContextual"/>
            </w:rPr>
          </w:pPr>
          <w:hyperlink w:anchor="_Toc222483544" w:history="1">
            <w:r w:rsidRPr="00BB59A5">
              <w:rPr>
                <w:rStyle w:val="Hyperlink"/>
                <w:b/>
                <w:bCs/>
                <w:noProof/>
              </w:rPr>
              <w:t>Section 5: Intellectual Property</w:t>
            </w:r>
            <w:r>
              <w:rPr>
                <w:noProof/>
                <w:webHidden/>
              </w:rPr>
              <w:tab/>
            </w:r>
            <w:r>
              <w:rPr>
                <w:noProof/>
                <w:webHidden/>
              </w:rPr>
              <w:fldChar w:fldCharType="begin"/>
            </w:r>
            <w:r>
              <w:rPr>
                <w:noProof/>
                <w:webHidden/>
              </w:rPr>
              <w:instrText xml:space="preserve"> PAGEREF _Toc222483544 \h </w:instrText>
            </w:r>
            <w:r>
              <w:rPr>
                <w:noProof/>
                <w:webHidden/>
              </w:rPr>
            </w:r>
            <w:r>
              <w:rPr>
                <w:noProof/>
                <w:webHidden/>
              </w:rPr>
              <w:fldChar w:fldCharType="separate"/>
            </w:r>
            <w:r>
              <w:rPr>
                <w:noProof/>
                <w:webHidden/>
              </w:rPr>
              <w:t>4</w:t>
            </w:r>
            <w:r>
              <w:rPr>
                <w:noProof/>
                <w:webHidden/>
              </w:rPr>
              <w:fldChar w:fldCharType="end"/>
            </w:r>
          </w:hyperlink>
        </w:p>
        <w:p w14:paraId="15C82F46" w14:textId="74539430" w:rsidR="005639A0" w:rsidRDefault="005639A0">
          <w:pPr>
            <w:pStyle w:val="TOC2"/>
            <w:tabs>
              <w:tab w:val="right" w:leader="dot" w:pos="9962"/>
            </w:tabs>
            <w:rPr>
              <w:rFonts w:eastAsiaTheme="minorEastAsia"/>
              <w:noProof/>
              <w:kern w:val="2"/>
              <w:sz w:val="24"/>
              <w:szCs w:val="24"/>
              <w:lang w:eastAsia="en-GB"/>
              <w14:ligatures w14:val="standardContextual"/>
            </w:rPr>
          </w:pPr>
          <w:hyperlink w:anchor="_Toc222483545" w:history="1">
            <w:r w:rsidRPr="00BB59A5">
              <w:rPr>
                <w:rStyle w:val="Hyperlink"/>
                <w:b/>
                <w:bCs/>
                <w:noProof/>
              </w:rPr>
              <w:t>Section 6: Confirmations</w:t>
            </w:r>
            <w:r>
              <w:rPr>
                <w:noProof/>
                <w:webHidden/>
              </w:rPr>
              <w:tab/>
            </w:r>
            <w:r>
              <w:rPr>
                <w:noProof/>
                <w:webHidden/>
              </w:rPr>
              <w:fldChar w:fldCharType="begin"/>
            </w:r>
            <w:r>
              <w:rPr>
                <w:noProof/>
                <w:webHidden/>
              </w:rPr>
              <w:instrText xml:space="preserve"> PAGEREF _Toc222483545 \h </w:instrText>
            </w:r>
            <w:r>
              <w:rPr>
                <w:noProof/>
                <w:webHidden/>
              </w:rPr>
            </w:r>
            <w:r>
              <w:rPr>
                <w:noProof/>
                <w:webHidden/>
              </w:rPr>
              <w:fldChar w:fldCharType="separate"/>
            </w:r>
            <w:r>
              <w:rPr>
                <w:noProof/>
                <w:webHidden/>
              </w:rPr>
              <w:t>4</w:t>
            </w:r>
            <w:r>
              <w:rPr>
                <w:noProof/>
                <w:webHidden/>
              </w:rPr>
              <w:fldChar w:fldCharType="end"/>
            </w:r>
          </w:hyperlink>
        </w:p>
        <w:p w14:paraId="3BCA487A" w14:textId="662E8B8D" w:rsidR="005639A0" w:rsidRDefault="005639A0">
          <w:pPr>
            <w:pStyle w:val="TOC2"/>
            <w:tabs>
              <w:tab w:val="right" w:leader="dot" w:pos="9962"/>
            </w:tabs>
            <w:rPr>
              <w:rFonts w:eastAsiaTheme="minorEastAsia"/>
              <w:noProof/>
              <w:kern w:val="2"/>
              <w:sz w:val="24"/>
              <w:szCs w:val="24"/>
              <w:lang w:eastAsia="en-GB"/>
              <w14:ligatures w14:val="standardContextual"/>
            </w:rPr>
          </w:pPr>
          <w:hyperlink w:anchor="_Toc222483546" w:history="1">
            <w:r w:rsidRPr="00BB59A5">
              <w:rPr>
                <w:rStyle w:val="Hyperlink"/>
                <w:b/>
                <w:bCs/>
                <w:noProof/>
              </w:rPr>
              <w:t>Section 7: Scoring</w:t>
            </w:r>
            <w:r>
              <w:rPr>
                <w:noProof/>
                <w:webHidden/>
              </w:rPr>
              <w:tab/>
            </w:r>
            <w:r>
              <w:rPr>
                <w:noProof/>
                <w:webHidden/>
              </w:rPr>
              <w:fldChar w:fldCharType="begin"/>
            </w:r>
            <w:r>
              <w:rPr>
                <w:noProof/>
                <w:webHidden/>
              </w:rPr>
              <w:instrText xml:space="preserve"> PAGEREF _Toc222483546 \h </w:instrText>
            </w:r>
            <w:r>
              <w:rPr>
                <w:noProof/>
                <w:webHidden/>
              </w:rPr>
            </w:r>
            <w:r>
              <w:rPr>
                <w:noProof/>
                <w:webHidden/>
              </w:rPr>
              <w:fldChar w:fldCharType="separate"/>
            </w:r>
            <w:r>
              <w:rPr>
                <w:noProof/>
                <w:webHidden/>
              </w:rPr>
              <w:t>5</w:t>
            </w:r>
            <w:r>
              <w:rPr>
                <w:noProof/>
                <w:webHidden/>
              </w:rPr>
              <w:fldChar w:fldCharType="end"/>
            </w:r>
          </w:hyperlink>
        </w:p>
        <w:p w14:paraId="5A4B4510" w14:textId="50154F7D" w:rsidR="005639A0" w:rsidRDefault="005639A0">
          <w:pPr>
            <w:pStyle w:val="TOC2"/>
            <w:tabs>
              <w:tab w:val="right" w:leader="dot" w:pos="9962"/>
            </w:tabs>
            <w:rPr>
              <w:rFonts w:eastAsiaTheme="minorEastAsia"/>
              <w:noProof/>
              <w:kern w:val="2"/>
              <w:sz w:val="24"/>
              <w:szCs w:val="24"/>
              <w:lang w:eastAsia="en-GB"/>
              <w14:ligatures w14:val="standardContextual"/>
            </w:rPr>
          </w:pPr>
          <w:hyperlink w:anchor="_Toc222483547" w:history="1">
            <w:r w:rsidRPr="00BB59A5">
              <w:rPr>
                <w:rStyle w:val="Hyperlink"/>
                <w:b/>
                <w:bCs/>
                <w:noProof/>
              </w:rPr>
              <w:t>Section 8: Submission and Next Steps</w:t>
            </w:r>
            <w:r>
              <w:rPr>
                <w:noProof/>
                <w:webHidden/>
              </w:rPr>
              <w:tab/>
            </w:r>
            <w:r>
              <w:rPr>
                <w:noProof/>
                <w:webHidden/>
              </w:rPr>
              <w:fldChar w:fldCharType="begin"/>
            </w:r>
            <w:r>
              <w:rPr>
                <w:noProof/>
                <w:webHidden/>
              </w:rPr>
              <w:instrText xml:space="preserve"> PAGEREF _Toc222483547 \h </w:instrText>
            </w:r>
            <w:r>
              <w:rPr>
                <w:noProof/>
                <w:webHidden/>
              </w:rPr>
            </w:r>
            <w:r>
              <w:rPr>
                <w:noProof/>
                <w:webHidden/>
              </w:rPr>
              <w:fldChar w:fldCharType="separate"/>
            </w:r>
            <w:r>
              <w:rPr>
                <w:noProof/>
                <w:webHidden/>
              </w:rPr>
              <w:t>5</w:t>
            </w:r>
            <w:r>
              <w:rPr>
                <w:noProof/>
                <w:webHidden/>
              </w:rPr>
              <w:fldChar w:fldCharType="end"/>
            </w:r>
          </w:hyperlink>
        </w:p>
        <w:p w14:paraId="14A5615D" w14:textId="350316AB" w:rsidR="005639A0" w:rsidRDefault="005639A0">
          <w:pPr>
            <w:pStyle w:val="TOC2"/>
            <w:tabs>
              <w:tab w:val="right" w:leader="dot" w:pos="9962"/>
            </w:tabs>
            <w:rPr>
              <w:rFonts w:eastAsiaTheme="minorEastAsia"/>
              <w:noProof/>
              <w:kern w:val="2"/>
              <w:sz w:val="24"/>
              <w:szCs w:val="24"/>
              <w:lang w:eastAsia="en-GB"/>
              <w14:ligatures w14:val="standardContextual"/>
            </w:rPr>
          </w:pPr>
          <w:hyperlink w:anchor="_Toc222483548" w:history="1">
            <w:r w:rsidRPr="00BB59A5">
              <w:rPr>
                <w:rStyle w:val="Hyperlink"/>
                <w:b/>
                <w:bCs/>
                <w:noProof/>
              </w:rPr>
              <w:t>Section 9: Other</w:t>
            </w:r>
            <w:r>
              <w:rPr>
                <w:noProof/>
                <w:webHidden/>
              </w:rPr>
              <w:tab/>
            </w:r>
            <w:r>
              <w:rPr>
                <w:noProof/>
                <w:webHidden/>
              </w:rPr>
              <w:fldChar w:fldCharType="begin"/>
            </w:r>
            <w:r>
              <w:rPr>
                <w:noProof/>
                <w:webHidden/>
              </w:rPr>
              <w:instrText xml:space="preserve"> PAGEREF _Toc222483548 \h </w:instrText>
            </w:r>
            <w:r>
              <w:rPr>
                <w:noProof/>
                <w:webHidden/>
              </w:rPr>
            </w:r>
            <w:r>
              <w:rPr>
                <w:noProof/>
                <w:webHidden/>
              </w:rPr>
              <w:fldChar w:fldCharType="separate"/>
            </w:r>
            <w:r>
              <w:rPr>
                <w:noProof/>
                <w:webHidden/>
              </w:rPr>
              <w:t>6</w:t>
            </w:r>
            <w:r>
              <w:rPr>
                <w:noProof/>
                <w:webHidden/>
              </w:rPr>
              <w:fldChar w:fldCharType="end"/>
            </w:r>
          </w:hyperlink>
        </w:p>
        <w:p w14:paraId="579E1C6A" w14:textId="2794EB81" w:rsidR="009F464E" w:rsidRDefault="009F464E">
          <w:r w:rsidRPr="1766FBE8">
            <w:rPr>
              <w:b/>
              <w:bCs/>
            </w:rPr>
            <w:fldChar w:fldCharType="end"/>
          </w:r>
        </w:p>
      </w:sdtContent>
    </w:sdt>
    <w:p w14:paraId="57094F49" w14:textId="436766B2" w:rsidR="00827CED" w:rsidRPr="00B01AE8" w:rsidRDefault="1766FBE8" w:rsidP="00B946D3">
      <w:pPr>
        <w:pStyle w:val="Heading2"/>
        <w:spacing w:before="0"/>
        <w:rPr>
          <w:b/>
          <w:bCs/>
          <w:sz w:val="28"/>
          <w:szCs w:val="28"/>
          <w:u w:val="single"/>
        </w:rPr>
      </w:pPr>
      <w:r>
        <w:br w:type="page"/>
      </w:r>
      <w:bookmarkStart w:id="1" w:name="_Toc222483540"/>
      <w:r w:rsidR="006F75D6" w:rsidRPr="00B01AE8">
        <w:rPr>
          <w:b/>
          <w:bCs/>
          <w:sz w:val="28"/>
          <w:szCs w:val="28"/>
          <w:u w:val="single"/>
        </w:rPr>
        <w:lastRenderedPageBreak/>
        <w:t xml:space="preserve">Section </w:t>
      </w:r>
      <w:r w:rsidR="00363F5E" w:rsidRPr="00B01AE8">
        <w:rPr>
          <w:b/>
          <w:bCs/>
          <w:sz w:val="28"/>
          <w:szCs w:val="28"/>
          <w:u w:val="single"/>
        </w:rPr>
        <w:t>1</w:t>
      </w:r>
      <w:r w:rsidR="006F75D6" w:rsidRPr="00B01AE8">
        <w:rPr>
          <w:b/>
          <w:bCs/>
          <w:sz w:val="28"/>
          <w:szCs w:val="28"/>
          <w:u w:val="single"/>
        </w:rPr>
        <w:t xml:space="preserve">: </w:t>
      </w:r>
      <w:r w:rsidR="00761523" w:rsidRPr="00B01AE8">
        <w:rPr>
          <w:b/>
          <w:bCs/>
          <w:sz w:val="28"/>
          <w:szCs w:val="28"/>
          <w:u w:val="single"/>
        </w:rPr>
        <w:t>Eligibility Questions</w:t>
      </w:r>
      <w:bookmarkEnd w:id="1"/>
    </w:p>
    <w:p w14:paraId="23260F88" w14:textId="77777777" w:rsidR="00827CED" w:rsidRPr="002F0884" w:rsidRDefault="00827CED" w:rsidP="00030DE9">
      <w:pPr>
        <w:spacing w:after="0"/>
      </w:pPr>
    </w:p>
    <w:p w14:paraId="7D1ACA62" w14:textId="5E21A532" w:rsidR="00761523" w:rsidRPr="004D06EE" w:rsidRDefault="00761523" w:rsidP="00030DE9">
      <w:pPr>
        <w:spacing w:after="0"/>
        <w:rPr>
          <w:b/>
          <w:bCs/>
          <w:color w:val="2F5496" w:themeColor="accent5" w:themeShade="BF"/>
          <w:sz w:val="24"/>
          <w:szCs w:val="24"/>
        </w:rPr>
      </w:pPr>
      <w:r w:rsidRPr="004D06EE">
        <w:rPr>
          <w:b/>
          <w:bCs/>
          <w:color w:val="2F5496" w:themeColor="accent5" w:themeShade="BF"/>
          <w:sz w:val="24"/>
          <w:szCs w:val="24"/>
        </w:rPr>
        <w:t>Can Principal Investigators (PIs) submit more than one project application to this call?</w:t>
      </w:r>
    </w:p>
    <w:p w14:paraId="4BCB69BF" w14:textId="55A4A485" w:rsidR="00761523" w:rsidRDefault="00761523" w:rsidP="00030DE9">
      <w:pPr>
        <w:spacing w:after="0"/>
      </w:pPr>
    </w:p>
    <w:p w14:paraId="28485DE1" w14:textId="19565006" w:rsidR="00761523" w:rsidRDefault="00761523" w:rsidP="00030DE9">
      <w:pPr>
        <w:spacing w:after="0"/>
      </w:pPr>
      <w:r>
        <w:t>Yes, more than one project application can be submitted, however PIs should be aware of the following:</w:t>
      </w:r>
    </w:p>
    <w:p w14:paraId="1F48ADEE" w14:textId="42453C55" w:rsidR="00761523" w:rsidRDefault="00761523" w:rsidP="00030DE9">
      <w:pPr>
        <w:spacing w:after="0"/>
      </w:pPr>
    </w:p>
    <w:p w14:paraId="75285D8C" w14:textId="65E55960" w:rsidR="00761523" w:rsidRDefault="00761523" w:rsidP="00761523">
      <w:pPr>
        <w:pStyle w:val="ListParagraph"/>
        <w:numPr>
          <w:ilvl w:val="0"/>
          <w:numId w:val="11"/>
        </w:numPr>
        <w:spacing w:after="0"/>
      </w:pPr>
      <w:r>
        <w:t>Your submitted projects will be competing against one another</w:t>
      </w:r>
      <w:r w:rsidR="007E4BAB">
        <w:t>.</w:t>
      </w:r>
    </w:p>
    <w:p w14:paraId="016E9C47" w14:textId="692041B8" w:rsidR="00761523" w:rsidRDefault="00761523" w:rsidP="00761523">
      <w:pPr>
        <w:pStyle w:val="ListParagraph"/>
        <w:numPr>
          <w:ilvl w:val="0"/>
          <w:numId w:val="11"/>
        </w:numPr>
        <w:spacing w:after="0"/>
      </w:pPr>
      <w:r>
        <w:t xml:space="preserve">The project scope and partners must be substantially different </w:t>
      </w:r>
      <w:r w:rsidR="0013165A">
        <w:t>between projects</w:t>
      </w:r>
      <w:r w:rsidR="004335E7">
        <w:t>.</w:t>
      </w:r>
    </w:p>
    <w:p w14:paraId="10159925" w14:textId="5E6EBC07" w:rsidR="00761523" w:rsidRDefault="00761523" w:rsidP="00761523">
      <w:pPr>
        <w:pStyle w:val="ListParagraph"/>
        <w:numPr>
          <w:ilvl w:val="0"/>
          <w:numId w:val="11"/>
        </w:numPr>
        <w:spacing w:after="0"/>
      </w:pPr>
      <w:r>
        <w:t>There is a chance of multiple awards</w:t>
      </w:r>
      <w:r w:rsidR="0013165A">
        <w:t>; y</w:t>
      </w:r>
      <w:r>
        <w:t>ou must have capacity to manage this possibility</w:t>
      </w:r>
      <w:r w:rsidR="008050AA">
        <w:t xml:space="preserve">, noting that awarded projects must begin no later than 3 months </w:t>
      </w:r>
      <w:r w:rsidR="00C13FDF">
        <w:t xml:space="preserve">after the </w:t>
      </w:r>
      <w:r w:rsidR="001325BE">
        <w:t>project is awarded funding.</w:t>
      </w:r>
    </w:p>
    <w:p w14:paraId="1F79477F" w14:textId="77777777" w:rsidR="0001175D" w:rsidRDefault="0001175D" w:rsidP="0001175D">
      <w:pPr>
        <w:spacing w:after="0"/>
      </w:pPr>
    </w:p>
    <w:p w14:paraId="1F54332D" w14:textId="267191BC" w:rsidR="0001175D" w:rsidRPr="004D06EE" w:rsidRDefault="0001175D" w:rsidP="0001175D">
      <w:pPr>
        <w:spacing w:after="0"/>
        <w:rPr>
          <w:b/>
          <w:bCs/>
          <w:color w:val="2F5496" w:themeColor="accent5" w:themeShade="BF"/>
          <w:sz w:val="24"/>
          <w:szCs w:val="24"/>
        </w:rPr>
      </w:pPr>
      <w:r>
        <w:rPr>
          <w:b/>
          <w:bCs/>
          <w:color w:val="2F5496" w:themeColor="accent5" w:themeShade="BF"/>
          <w:sz w:val="24"/>
          <w:szCs w:val="24"/>
        </w:rPr>
        <w:t>Can</w:t>
      </w:r>
      <w:r w:rsidRPr="004D06EE">
        <w:rPr>
          <w:b/>
          <w:bCs/>
          <w:color w:val="2F5496" w:themeColor="accent5" w:themeShade="BF"/>
          <w:sz w:val="24"/>
          <w:szCs w:val="24"/>
        </w:rPr>
        <w:t xml:space="preserve"> Principal Investigators (PIs) </w:t>
      </w:r>
      <w:r>
        <w:rPr>
          <w:b/>
          <w:bCs/>
          <w:color w:val="2F5496" w:themeColor="accent5" w:themeShade="BF"/>
          <w:sz w:val="24"/>
          <w:szCs w:val="24"/>
        </w:rPr>
        <w:t>apply from any UK Higher Education Institution</w:t>
      </w:r>
      <w:r w:rsidRPr="004D06EE">
        <w:rPr>
          <w:b/>
          <w:bCs/>
          <w:color w:val="2F5496" w:themeColor="accent5" w:themeShade="BF"/>
          <w:sz w:val="24"/>
          <w:szCs w:val="24"/>
        </w:rPr>
        <w:t>?</w:t>
      </w:r>
    </w:p>
    <w:p w14:paraId="246D284B" w14:textId="77777777" w:rsidR="0001175D" w:rsidRDefault="0001175D" w:rsidP="0001175D">
      <w:pPr>
        <w:spacing w:after="0"/>
      </w:pPr>
    </w:p>
    <w:p w14:paraId="454C89CB" w14:textId="57958FFC" w:rsidR="0001175D" w:rsidRDefault="42D0E874" w:rsidP="0001175D">
      <w:pPr>
        <w:spacing w:after="0"/>
      </w:pPr>
      <w:r>
        <w:t xml:space="preserve">The lead </w:t>
      </w:r>
      <w:r w:rsidR="0001175D">
        <w:t xml:space="preserve">PI submitting a project must be from one of the 7 </w:t>
      </w:r>
      <w:proofErr w:type="spellStart"/>
      <w:r w:rsidR="0001175D">
        <w:t>CyberFocus</w:t>
      </w:r>
      <w:proofErr w:type="spellEnd"/>
      <w:r w:rsidR="0001175D">
        <w:t xml:space="preserve"> consortium universities. Lancaster University, University of Lancashire, University of Liverpool, University of Cumbria, University of Salford, Manchester Metropolitan University, and the University of Manchester.</w:t>
      </w:r>
      <w:r w:rsidR="2DE59DE1">
        <w:t xml:space="preserve"> Co-PI's and CI’s may be from HEIs beyond the consortium.</w:t>
      </w:r>
    </w:p>
    <w:p w14:paraId="4A90587A" w14:textId="77777777" w:rsidR="00761523" w:rsidRDefault="00761523" w:rsidP="00761523">
      <w:pPr>
        <w:pStyle w:val="ListParagraph"/>
        <w:spacing w:after="0"/>
      </w:pPr>
    </w:p>
    <w:p w14:paraId="54D9F3C4" w14:textId="74503943" w:rsidR="00761523" w:rsidRPr="004D06EE" w:rsidRDefault="00761523" w:rsidP="00030DE9">
      <w:pPr>
        <w:spacing w:after="0"/>
        <w:rPr>
          <w:b/>
          <w:bCs/>
          <w:color w:val="2F5496" w:themeColor="accent5" w:themeShade="BF"/>
          <w:sz w:val="24"/>
          <w:szCs w:val="24"/>
        </w:rPr>
      </w:pPr>
      <w:r w:rsidRPr="004D06EE">
        <w:rPr>
          <w:b/>
          <w:bCs/>
          <w:color w:val="2F5496" w:themeColor="accent5" w:themeShade="BF"/>
          <w:sz w:val="24"/>
          <w:szCs w:val="24"/>
        </w:rPr>
        <w:t xml:space="preserve">Do </w:t>
      </w:r>
      <w:r w:rsidR="0055624B">
        <w:rPr>
          <w:b/>
          <w:bCs/>
          <w:color w:val="2F5496" w:themeColor="accent5" w:themeShade="BF"/>
          <w:sz w:val="24"/>
          <w:szCs w:val="24"/>
        </w:rPr>
        <w:t>applicants</w:t>
      </w:r>
      <w:r w:rsidRPr="004D06EE">
        <w:rPr>
          <w:b/>
          <w:bCs/>
          <w:color w:val="2F5496" w:themeColor="accent5" w:themeShade="BF"/>
          <w:sz w:val="24"/>
          <w:szCs w:val="24"/>
        </w:rPr>
        <w:t xml:space="preserve"> have </w:t>
      </w:r>
      <w:r w:rsidR="0055624B">
        <w:rPr>
          <w:b/>
          <w:bCs/>
          <w:color w:val="2F5496" w:themeColor="accent5" w:themeShade="BF"/>
          <w:sz w:val="24"/>
          <w:szCs w:val="24"/>
        </w:rPr>
        <w:t xml:space="preserve">to have </w:t>
      </w:r>
      <w:r w:rsidRPr="004D06EE">
        <w:rPr>
          <w:b/>
          <w:bCs/>
          <w:color w:val="2F5496" w:themeColor="accent5" w:themeShade="BF"/>
          <w:sz w:val="24"/>
          <w:szCs w:val="24"/>
        </w:rPr>
        <w:t>received funding from the Engineering and Physical Sciences Research Council (EPSRC) previously to be successful?</w:t>
      </w:r>
    </w:p>
    <w:p w14:paraId="43E1A43E" w14:textId="4266B67D" w:rsidR="00761523" w:rsidRDefault="00761523" w:rsidP="00030DE9">
      <w:pPr>
        <w:spacing w:after="0"/>
      </w:pPr>
    </w:p>
    <w:p w14:paraId="35363301" w14:textId="15F9C5F1" w:rsidR="00E83860" w:rsidRDefault="0063523F" w:rsidP="00030DE9">
      <w:pPr>
        <w:spacing w:after="0"/>
      </w:pPr>
      <w:r>
        <w:t>No, y</w:t>
      </w:r>
      <w:r w:rsidR="00926DFA">
        <w:t>ou do not have to have received funding from the E</w:t>
      </w:r>
      <w:r w:rsidR="76FACB27">
        <w:t>PSRC</w:t>
      </w:r>
      <w:r w:rsidR="00926DFA">
        <w:t xml:space="preserve"> previously to be successful. </w:t>
      </w:r>
    </w:p>
    <w:p w14:paraId="704FAAC7" w14:textId="3B578B6E" w:rsidR="004E7F60" w:rsidRDefault="004E7F60" w:rsidP="00030DE9">
      <w:pPr>
        <w:spacing w:after="0"/>
      </w:pPr>
    </w:p>
    <w:p w14:paraId="288CCD9C" w14:textId="21B0EA24" w:rsidR="004E7F60" w:rsidRPr="004D06EE" w:rsidRDefault="0000673F" w:rsidP="00030DE9">
      <w:pPr>
        <w:spacing w:after="0"/>
        <w:rPr>
          <w:b/>
          <w:bCs/>
          <w:color w:val="2F5496" w:themeColor="accent5" w:themeShade="BF"/>
          <w:sz w:val="24"/>
          <w:szCs w:val="24"/>
        </w:rPr>
      </w:pPr>
      <w:r w:rsidRPr="004D06EE">
        <w:rPr>
          <w:b/>
          <w:bCs/>
          <w:color w:val="2F5496" w:themeColor="accent5" w:themeShade="BF"/>
          <w:sz w:val="24"/>
          <w:szCs w:val="24"/>
        </w:rPr>
        <w:t xml:space="preserve">Do applicants require a track record of publications </w:t>
      </w:r>
      <w:r w:rsidR="0035558A" w:rsidRPr="004D06EE">
        <w:rPr>
          <w:b/>
          <w:bCs/>
          <w:color w:val="2F5496" w:themeColor="accent5" w:themeShade="BF"/>
          <w:sz w:val="24"/>
          <w:szCs w:val="24"/>
        </w:rPr>
        <w:t>to</w:t>
      </w:r>
      <w:r w:rsidRPr="004D06EE">
        <w:rPr>
          <w:b/>
          <w:bCs/>
          <w:color w:val="2F5496" w:themeColor="accent5" w:themeShade="BF"/>
          <w:sz w:val="24"/>
          <w:szCs w:val="24"/>
        </w:rPr>
        <w:t xml:space="preserve"> apply?</w:t>
      </w:r>
    </w:p>
    <w:p w14:paraId="0E9061B6" w14:textId="7E4BE4FC" w:rsidR="1766FBE8" w:rsidRDefault="1766FBE8" w:rsidP="1766FBE8">
      <w:pPr>
        <w:spacing w:after="0"/>
      </w:pPr>
    </w:p>
    <w:p w14:paraId="409CA17D" w14:textId="5D56E4F3" w:rsidR="002664E7" w:rsidRDefault="00501C2C" w:rsidP="1766FBE8">
      <w:pPr>
        <w:spacing w:after="0"/>
      </w:pPr>
      <w:r>
        <w:t>No, this is not a prerequisite to apply for this funding.</w:t>
      </w:r>
    </w:p>
    <w:p w14:paraId="699A1A36" w14:textId="77777777" w:rsidR="00501C2C" w:rsidRDefault="00501C2C" w:rsidP="1766FBE8">
      <w:pPr>
        <w:spacing w:after="0"/>
      </w:pPr>
    </w:p>
    <w:p w14:paraId="63D5BFF0" w14:textId="0888FA9D" w:rsidR="001A02FD" w:rsidRPr="004D06EE" w:rsidRDefault="001A02FD" w:rsidP="1766FBE8">
      <w:pPr>
        <w:spacing w:after="0"/>
        <w:rPr>
          <w:b/>
          <w:bCs/>
          <w:color w:val="2F5496" w:themeColor="accent5" w:themeShade="BF"/>
          <w:sz w:val="24"/>
          <w:szCs w:val="24"/>
        </w:rPr>
      </w:pPr>
      <w:r w:rsidRPr="004D06EE">
        <w:rPr>
          <w:b/>
          <w:bCs/>
          <w:color w:val="2F5496" w:themeColor="accent5" w:themeShade="BF"/>
          <w:sz w:val="24"/>
          <w:szCs w:val="24"/>
        </w:rPr>
        <w:t xml:space="preserve">Can companies </w:t>
      </w:r>
      <w:r w:rsidR="00454003" w:rsidRPr="004D06EE">
        <w:rPr>
          <w:b/>
          <w:bCs/>
          <w:color w:val="2F5496" w:themeColor="accent5" w:themeShade="BF"/>
          <w:sz w:val="24"/>
          <w:szCs w:val="24"/>
        </w:rPr>
        <w:t xml:space="preserve">and other external partners </w:t>
      </w:r>
      <w:r w:rsidRPr="004D06EE">
        <w:rPr>
          <w:b/>
          <w:bCs/>
          <w:color w:val="2F5496" w:themeColor="accent5" w:themeShade="BF"/>
          <w:sz w:val="24"/>
          <w:szCs w:val="24"/>
        </w:rPr>
        <w:t>apply directly to this call</w:t>
      </w:r>
      <w:r w:rsidR="00454003" w:rsidRPr="004D06EE">
        <w:rPr>
          <w:b/>
          <w:bCs/>
          <w:color w:val="2F5496" w:themeColor="accent5" w:themeShade="BF"/>
          <w:sz w:val="24"/>
          <w:szCs w:val="24"/>
        </w:rPr>
        <w:t xml:space="preserve"> without an academic lead</w:t>
      </w:r>
      <w:r w:rsidRPr="004D06EE">
        <w:rPr>
          <w:b/>
          <w:bCs/>
          <w:color w:val="2F5496" w:themeColor="accent5" w:themeShade="BF"/>
          <w:sz w:val="24"/>
          <w:szCs w:val="24"/>
        </w:rPr>
        <w:t>?</w:t>
      </w:r>
    </w:p>
    <w:p w14:paraId="2A89CBD2" w14:textId="77777777" w:rsidR="001A02FD" w:rsidRDefault="001A02FD" w:rsidP="1766FBE8">
      <w:pPr>
        <w:spacing w:after="0"/>
      </w:pPr>
    </w:p>
    <w:p w14:paraId="5D531CB3" w14:textId="1E546619" w:rsidR="00454003" w:rsidRDefault="001A02FD" w:rsidP="1766FBE8">
      <w:pPr>
        <w:spacing w:after="0"/>
      </w:pPr>
      <w:r>
        <w:t xml:space="preserve">No, projects must be led by </w:t>
      </w:r>
      <w:r w:rsidR="002F78EF">
        <w:t xml:space="preserve">an academic within </w:t>
      </w:r>
      <w:r w:rsidR="0001175D">
        <w:t xml:space="preserve">one of our 7 </w:t>
      </w:r>
      <w:proofErr w:type="spellStart"/>
      <w:r w:rsidR="0001175D">
        <w:t>CyberFocus</w:t>
      </w:r>
      <w:proofErr w:type="spellEnd"/>
      <w:r w:rsidR="0001175D">
        <w:t xml:space="preserve"> consortium Universities</w:t>
      </w:r>
      <w:r w:rsidR="002F78EF">
        <w:t>, and</w:t>
      </w:r>
      <w:r w:rsidR="00454003">
        <w:t xml:space="preserve"> any awarded</w:t>
      </w:r>
      <w:r w:rsidR="002F78EF">
        <w:t xml:space="preserve"> funds remain with</w:t>
      </w:r>
      <w:r w:rsidR="00454003">
        <w:t>in</w:t>
      </w:r>
      <w:r w:rsidR="002F78EF">
        <w:t xml:space="preserve"> the HEI. </w:t>
      </w:r>
    </w:p>
    <w:p w14:paraId="541184C8" w14:textId="623A52B2" w:rsidR="00E73130" w:rsidRDefault="00E73130" w:rsidP="00363F5E">
      <w:pPr>
        <w:pStyle w:val="Heading2"/>
        <w:spacing w:before="0"/>
        <w:rPr>
          <w:sz w:val="28"/>
          <w:szCs w:val="28"/>
        </w:rPr>
      </w:pPr>
    </w:p>
    <w:p w14:paraId="2EBBAB8C" w14:textId="35F6B1D8" w:rsidR="00363F5E" w:rsidRPr="00B01AE8" w:rsidRDefault="00363F5E" w:rsidP="00363F5E">
      <w:pPr>
        <w:pStyle w:val="Heading2"/>
        <w:spacing w:before="0"/>
        <w:rPr>
          <w:rFonts w:ascii="Calibri" w:eastAsia="Calibri" w:hAnsi="Calibri" w:cs="Calibri"/>
          <w:b/>
          <w:bCs/>
          <w:color w:val="C5E0B3" w:themeColor="accent6" w:themeTint="66"/>
          <w:sz w:val="28"/>
          <w:szCs w:val="28"/>
          <w:u w:val="single"/>
        </w:rPr>
      </w:pPr>
      <w:bookmarkStart w:id="2" w:name="_Toc222483541"/>
      <w:r w:rsidRPr="00B01AE8">
        <w:rPr>
          <w:b/>
          <w:bCs/>
          <w:sz w:val="28"/>
          <w:szCs w:val="28"/>
          <w:u w:val="single"/>
        </w:rPr>
        <w:t xml:space="preserve">Section 2: </w:t>
      </w:r>
      <w:r w:rsidR="00720310" w:rsidRPr="00B01AE8">
        <w:rPr>
          <w:b/>
          <w:bCs/>
          <w:sz w:val="28"/>
          <w:szCs w:val="28"/>
          <w:u w:val="single"/>
        </w:rPr>
        <w:t>Project</w:t>
      </w:r>
      <w:r w:rsidR="00B50196" w:rsidRPr="00B01AE8">
        <w:rPr>
          <w:b/>
          <w:bCs/>
          <w:sz w:val="28"/>
          <w:szCs w:val="28"/>
          <w:u w:val="single"/>
        </w:rPr>
        <w:t xml:space="preserve"> Scope</w:t>
      </w:r>
      <w:bookmarkEnd w:id="2"/>
    </w:p>
    <w:p w14:paraId="46C19C4B" w14:textId="708D72CA" w:rsidR="00363F5E" w:rsidRDefault="00363F5E" w:rsidP="1766FBE8">
      <w:pPr>
        <w:pStyle w:val="Heading2"/>
        <w:spacing w:before="0"/>
      </w:pPr>
    </w:p>
    <w:p w14:paraId="0C46F1B7" w14:textId="77777777" w:rsidR="00830FFD" w:rsidRPr="004D06EE" w:rsidRDefault="00054050" w:rsidP="00363F5E">
      <w:pPr>
        <w:rPr>
          <w:b/>
          <w:bCs/>
          <w:color w:val="2F5496" w:themeColor="accent5" w:themeShade="BF"/>
          <w:sz w:val="24"/>
          <w:szCs w:val="24"/>
        </w:rPr>
      </w:pPr>
      <w:r w:rsidRPr="004D06EE">
        <w:rPr>
          <w:b/>
          <w:bCs/>
          <w:color w:val="2F5496" w:themeColor="accent5" w:themeShade="BF"/>
          <w:sz w:val="24"/>
          <w:szCs w:val="24"/>
        </w:rPr>
        <w:t>My project relates to digital or technology innovation but is not explicitly about cyber security, is it still eligible?</w:t>
      </w:r>
    </w:p>
    <w:p w14:paraId="126F34FD" w14:textId="5F77045E" w:rsidR="00E73130" w:rsidRPr="00E73130" w:rsidRDefault="00054050" w:rsidP="00E73130">
      <w:r>
        <w:t xml:space="preserve">Projects must have a clear link </w:t>
      </w:r>
      <w:r w:rsidR="00C568D4">
        <w:t xml:space="preserve">to cyber security </w:t>
      </w:r>
      <w:r>
        <w:t xml:space="preserve">and </w:t>
      </w:r>
      <w:r w:rsidR="00C568D4">
        <w:t xml:space="preserve">demonstrate alignment with </w:t>
      </w:r>
      <w:r w:rsidR="00B46A6D">
        <w:t xml:space="preserve">one or more </w:t>
      </w:r>
      <w:proofErr w:type="spellStart"/>
      <w:r w:rsidR="00C568D4">
        <w:t>CyBOK</w:t>
      </w:r>
      <w:proofErr w:type="spellEnd"/>
      <w:r w:rsidR="00C568D4">
        <w:t xml:space="preserve"> areas. Please see </w:t>
      </w:r>
      <w:r w:rsidR="00830FFD">
        <w:t xml:space="preserve">the Cyber Security Body of Knowledge base for more information: </w:t>
      </w:r>
      <w:hyperlink r:id="rId14" w:history="1">
        <w:r w:rsidR="00830FFD" w:rsidRPr="00C139B9">
          <w:rPr>
            <w:rStyle w:val="Hyperlink"/>
          </w:rPr>
          <w:t>https://www.cybok.org/knowledgebase1_1/</w:t>
        </w:r>
      </w:hyperlink>
      <w:r w:rsidR="00830FFD">
        <w:t xml:space="preserve">. The </w:t>
      </w:r>
      <w:proofErr w:type="spellStart"/>
      <w:r w:rsidR="00830FFD">
        <w:t>CyberFocus</w:t>
      </w:r>
      <w:proofErr w:type="spellEnd"/>
      <w:r w:rsidR="00830FFD">
        <w:t xml:space="preserve"> team are happy to chat through your project ideas if you are unsure about the fit of your project</w:t>
      </w:r>
      <w:r w:rsidR="007F1163">
        <w:t>.</w:t>
      </w:r>
    </w:p>
    <w:p w14:paraId="6B956535" w14:textId="77777777" w:rsidR="00E73130" w:rsidRDefault="00E73130" w:rsidP="00363F5E">
      <w:pPr>
        <w:pStyle w:val="Heading2"/>
        <w:spacing w:before="0"/>
        <w:rPr>
          <w:sz w:val="28"/>
          <w:szCs w:val="28"/>
        </w:rPr>
      </w:pPr>
    </w:p>
    <w:p w14:paraId="4FDB952D" w14:textId="77777777" w:rsidR="00E73130" w:rsidRPr="00E73130" w:rsidRDefault="00E73130" w:rsidP="00E73130"/>
    <w:p w14:paraId="78B80332" w14:textId="7FFC7616" w:rsidR="00363F5E" w:rsidRPr="00B01AE8" w:rsidRDefault="00363F5E" w:rsidP="00363F5E">
      <w:pPr>
        <w:pStyle w:val="Heading2"/>
        <w:spacing w:before="0"/>
        <w:rPr>
          <w:b/>
          <w:bCs/>
          <w:sz w:val="28"/>
          <w:szCs w:val="28"/>
          <w:u w:val="single"/>
        </w:rPr>
      </w:pPr>
      <w:bookmarkStart w:id="3" w:name="_Toc222483542"/>
      <w:r w:rsidRPr="00B01AE8">
        <w:rPr>
          <w:b/>
          <w:bCs/>
          <w:sz w:val="28"/>
          <w:szCs w:val="28"/>
          <w:u w:val="single"/>
        </w:rPr>
        <w:lastRenderedPageBreak/>
        <w:t xml:space="preserve">Section 3: </w:t>
      </w:r>
      <w:r w:rsidR="00D36314" w:rsidRPr="00B01AE8">
        <w:rPr>
          <w:b/>
          <w:bCs/>
          <w:sz w:val="28"/>
          <w:szCs w:val="28"/>
          <w:u w:val="single"/>
        </w:rPr>
        <w:t xml:space="preserve">Project Funding and </w:t>
      </w:r>
      <w:r w:rsidR="00B50196" w:rsidRPr="00B01AE8">
        <w:rPr>
          <w:b/>
          <w:bCs/>
          <w:sz w:val="28"/>
          <w:szCs w:val="28"/>
          <w:u w:val="single"/>
        </w:rPr>
        <w:t>Use of Funds</w:t>
      </w:r>
      <w:bookmarkEnd w:id="3"/>
    </w:p>
    <w:p w14:paraId="465FA04E" w14:textId="388B89FA" w:rsidR="00363F5E" w:rsidRDefault="00363F5E" w:rsidP="00363F5E"/>
    <w:p w14:paraId="1399763C" w14:textId="732D9F85" w:rsidR="00D36314" w:rsidRPr="004D06EE" w:rsidRDefault="00D36314" w:rsidP="00D36314">
      <w:pPr>
        <w:rPr>
          <w:b/>
          <w:bCs/>
          <w:color w:val="2F5496" w:themeColor="accent5" w:themeShade="BF"/>
          <w:sz w:val="24"/>
          <w:szCs w:val="24"/>
        </w:rPr>
      </w:pPr>
      <w:r w:rsidRPr="004D06EE">
        <w:rPr>
          <w:b/>
          <w:bCs/>
          <w:color w:val="2F5496" w:themeColor="accent5" w:themeShade="BF"/>
          <w:sz w:val="24"/>
          <w:szCs w:val="24"/>
        </w:rPr>
        <w:t>Do costings have to go through the formal University process prior to submission of our application?</w:t>
      </w:r>
    </w:p>
    <w:p w14:paraId="01599F3D" w14:textId="53FE8968" w:rsidR="00D36314" w:rsidRDefault="00D36314" w:rsidP="00D36314">
      <w:pPr>
        <w:spacing w:after="0"/>
      </w:pPr>
      <w:r w:rsidRPr="009A1D27">
        <w:t>No</w:t>
      </w:r>
      <w:r>
        <w:t>t prior to submission</w:t>
      </w:r>
      <w:r w:rsidRPr="009A1D27">
        <w:t>, however we advise you reach out to your p</w:t>
      </w:r>
      <w:r w:rsidR="00D91F03">
        <w:t>re</w:t>
      </w:r>
      <w:r w:rsidRPr="009A1D27">
        <w:t>-award team to secure accurate figures for any staffing costs.</w:t>
      </w:r>
      <w:r>
        <w:t xml:space="preserve"> Please read the additional expanded description in the form and ensure that you adhere to them. The inclusion of VAT and appropriate costings are your responsibility. We strongly advise you to work with your internal Costings teams in advance of submission.</w:t>
      </w:r>
    </w:p>
    <w:p w14:paraId="4B6C2AFF" w14:textId="0FBA5A46" w:rsidR="00D36314" w:rsidRDefault="00D36314" w:rsidP="00D36314">
      <w:pPr>
        <w:spacing w:after="0"/>
      </w:pPr>
    </w:p>
    <w:p w14:paraId="2EFE0867" w14:textId="77777777" w:rsidR="00D36314" w:rsidRDefault="00D36314" w:rsidP="00D36314">
      <w:pPr>
        <w:spacing w:after="0"/>
      </w:pPr>
      <w:r>
        <w:t>Please note that Full Economic Costs (</w:t>
      </w:r>
      <w:proofErr w:type="spellStart"/>
      <w:r>
        <w:t>fEC</w:t>
      </w:r>
      <w:proofErr w:type="spellEnd"/>
      <w:r>
        <w:t>) are not applicable/eligible, so budgets s</w:t>
      </w:r>
      <w:r w:rsidRPr="009A246F">
        <w:rPr>
          <w:b/>
          <w:bCs/>
        </w:rPr>
        <w:t xml:space="preserve">hould not </w:t>
      </w:r>
      <w:r>
        <w:t>include estates and indirect costs.</w:t>
      </w:r>
    </w:p>
    <w:p w14:paraId="14CE3F78" w14:textId="77777777" w:rsidR="00887CFB" w:rsidRDefault="00887CFB" w:rsidP="00887CFB">
      <w:pPr>
        <w:spacing w:after="0"/>
      </w:pPr>
    </w:p>
    <w:p w14:paraId="747965B5" w14:textId="66559708" w:rsidR="00B50196" w:rsidRDefault="001D4475" w:rsidP="00363F5E">
      <w:pPr>
        <w:rPr>
          <w:b/>
          <w:bCs/>
          <w:color w:val="2F5496" w:themeColor="accent5" w:themeShade="BF"/>
          <w:sz w:val="24"/>
          <w:szCs w:val="24"/>
        </w:rPr>
      </w:pPr>
      <w:r w:rsidRPr="004D06EE">
        <w:rPr>
          <w:b/>
          <w:bCs/>
          <w:color w:val="2F5496" w:themeColor="accent5" w:themeShade="BF"/>
          <w:sz w:val="24"/>
          <w:szCs w:val="24"/>
        </w:rPr>
        <w:t>Can funding be used to cover a % of PI, CI time?</w:t>
      </w:r>
    </w:p>
    <w:p w14:paraId="0BFBF73B" w14:textId="6C8E8D88" w:rsidR="009402D9" w:rsidRPr="009402D9" w:rsidRDefault="009402D9" w:rsidP="009402D9">
      <w:pPr>
        <w:spacing w:before="100" w:beforeAutospacing="1" w:after="100" w:afterAutospacing="1" w:line="240" w:lineRule="auto"/>
        <w:rPr>
          <w:rFonts w:ascii="Calibri" w:eastAsia="Times New Roman" w:hAnsi="Calibri" w:cs="Calibri"/>
          <w:lang w:eastAsia="en-GB"/>
        </w:rPr>
      </w:pPr>
      <w:r w:rsidRPr="009402D9">
        <w:rPr>
          <w:rFonts w:ascii="Calibri" w:hAnsi="Calibri" w:cs="Calibri"/>
        </w:rPr>
        <w:t xml:space="preserve">Funding may be used to support PI or Co-I time where this represents clearly justifiable and dedicated effort to deliver the project, but it cannot be used to cover time already funded from other sources or routine academic duties. </w:t>
      </w:r>
      <w:r w:rsidRPr="009402D9">
        <w:rPr>
          <w:rFonts w:ascii="Calibri" w:eastAsia="Times New Roman" w:hAnsi="Calibri" w:cs="Calibri"/>
          <w:lang w:eastAsia="en-GB"/>
        </w:rPr>
        <w:t>Only the salary element is eligible. Estates and indirect costs (including overheads associated with full economic costing) are not eligible and must not be included.</w:t>
      </w:r>
    </w:p>
    <w:p w14:paraId="5256784B" w14:textId="613F00AF" w:rsidR="00556B49" w:rsidRPr="009402D9" w:rsidRDefault="009402D9" w:rsidP="009402D9">
      <w:pPr>
        <w:spacing w:before="100" w:beforeAutospacing="1" w:after="100" w:afterAutospacing="1" w:line="240" w:lineRule="auto"/>
        <w:rPr>
          <w:rFonts w:ascii="Calibri" w:eastAsia="Times New Roman" w:hAnsi="Calibri" w:cs="Calibri"/>
          <w:lang w:eastAsia="en-GB"/>
        </w:rPr>
      </w:pPr>
      <w:r w:rsidRPr="009402D9">
        <w:rPr>
          <w:rFonts w:ascii="Calibri" w:eastAsia="Times New Roman" w:hAnsi="Calibri" w:cs="Calibri"/>
          <w:lang w:eastAsia="en-GB"/>
        </w:rPr>
        <w:t>Directly Incurred (DI) staff costs may also be requested for staff employed specifically to deliver the project. All staff costs, whether DA or DI, must be reasonable, proportionate, and clearly justified in relation to the proposed activities.</w:t>
      </w:r>
    </w:p>
    <w:p w14:paraId="63CECB9C" w14:textId="0F6C8C7E" w:rsidR="007C2C4F" w:rsidRPr="004D06EE" w:rsidRDefault="007C2C4F" w:rsidP="00363F5E">
      <w:pPr>
        <w:rPr>
          <w:b/>
          <w:bCs/>
          <w:color w:val="2F5496" w:themeColor="accent5" w:themeShade="BF"/>
          <w:sz w:val="24"/>
          <w:szCs w:val="24"/>
        </w:rPr>
      </w:pPr>
      <w:r w:rsidRPr="004D06EE">
        <w:rPr>
          <w:b/>
          <w:bCs/>
          <w:color w:val="2F5496" w:themeColor="accent5" w:themeShade="BF"/>
          <w:sz w:val="24"/>
          <w:szCs w:val="24"/>
        </w:rPr>
        <w:t xml:space="preserve">Can the </w:t>
      </w:r>
      <w:r w:rsidR="00146CBF">
        <w:rPr>
          <w:b/>
          <w:bCs/>
          <w:color w:val="2F5496" w:themeColor="accent5" w:themeShade="BF"/>
          <w:sz w:val="24"/>
          <w:szCs w:val="24"/>
        </w:rPr>
        <w:t xml:space="preserve">non-HEI </w:t>
      </w:r>
      <w:r w:rsidRPr="004D06EE">
        <w:rPr>
          <w:b/>
          <w:bCs/>
          <w:color w:val="2F5496" w:themeColor="accent5" w:themeShade="BF"/>
          <w:sz w:val="24"/>
          <w:szCs w:val="24"/>
        </w:rPr>
        <w:t>external partner also be allotted a portion of the money we apply for?</w:t>
      </w:r>
      <w:r w:rsidR="0016378A">
        <w:rPr>
          <w:b/>
          <w:bCs/>
          <w:color w:val="2F5496" w:themeColor="accent5" w:themeShade="BF"/>
          <w:sz w:val="24"/>
          <w:szCs w:val="24"/>
        </w:rPr>
        <w:t xml:space="preserve"> </w:t>
      </w:r>
    </w:p>
    <w:p w14:paraId="668E4B4D" w14:textId="723F46A1" w:rsidR="00063149" w:rsidRDefault="00063149" w:rsidP="005D399A">
      <w:pPr>
        <w:spacing w:before="100" w:beforeAutospacing="1" w:after="100" w:afterAutospacing="1" w:line="240" w:lineRule="auto"/>
        <w:rPr>
          <w:rFonts w:eastAsia="Times New Roman" w:cstheme="minorHAnsi"/>
          <w:lang w:eastAsia="en-GB"/>
        </w:rPr>
      </w:pPr>
      <w:r w:rsidRPr="00063149">
        <w:rPr>
          <w:rFonts w:eastAsia="Times New Roman" w:cstheme="minorHAnsi"/>
          <w:lang w:eastAsia="en-GB"/>
        </w:rPr>
        <w:t xml:space="preserve">No. The funding is awarded to and managed by the university. </w:t>
      </w:r>
      <w:r w:rsidR="005D399A">
        <w:rPr>
          <w:rFonts w:eastAsia="Times New Roman" w:cstheme="minorHAnsi"/>
          <w:lang w:eastAsia="en-GB"/>
        </w:rPr>
        <w:t xml:space="preserve">External </w:t>
      </w:r>
      <w:r w:rsidRPr="00063149">
        <w:rPr>
          <w:rFonts w:eastAsia="Times New Roman" w:cstheme="minorHAnsi"/>
          <w:lang w:eastAsia="en-GB"/>
        </w:rPr>
        <w:t>partners do not receive grant funding directly.</w:t>
      </w:r>
      <w:r w:rsidR="00DE2109">
        <w:rPr>
          <w:rFonts w:eastAsia="Times New Roman" w:cstheme="minorHAnsi"/>
          <w:lang w:eastAsia="en-GB"/>
        </w:rPr>
        <w:t xml:space="preserve"> </w:t>
      </w:r>
      <w:r w:rsidRPr="00063149">
        <w:rPr>
          <w:rFonts w:eastAsia="Times New Roman" w:cstheme="minorHAnsi"/>
          <w:lang w:eastAsia="en-GB"/>
        </w:rPr>
        <w:t xml:space="preserve">Any contribution from the </w:t>
      </w:r>
      <w:r w:rsidR="005D399A">
        <w:rPr>
          <w:rFonts w:eastAsia="Times New Roman" w:cstheme="minorHAnsi"/>
          <w:lang w:eastAsia="en-GB"/>
        </w:rPr>
        <w:t>external partner</w:t>
      </w:r>
      <w:r w:rsidRPr="00063149">
        <w:rPr>
          <w:rFonts w:eastAsia="Times New Roman" w:cstheme="minorHAnsi"/>
          <w:lang w:eastAsia="en-GB"/>
        </w:rPr>
        <w:t xml:space="preserve"> is treated as an in-kind contribution (for example, staff time, facilities, data, or expertise). This strengthens the application by showing commitment and adding value to the project.</w:t>
      </w:r>
      <w:r w:rsidR="00DE2109">
        <w:rPr>
          <w:rFonts w:eastAsia="Times New Roman" w:cstheme="minorHAnsi"/>
          <w:lang w:eastAsia="en-GB"/>
        </w:rPr>
        <w:t xml:space="preserve"> </w:t>
      </w:r>
      <w:r w:rsidRPr="00063149">
        <w:rPr>
          <w:rFonts w:eastAsia="Times New Roman" w:cstheme="minorHAnsi"/>
          <w:lang w:eastAsia="en-GB"/>
        </w:rPr>
        <w:t>The budget limit applies only to the grant funding requested by the university. In-kind contributions from partners can sit on top of this.</w:t>
      </w:r>
    </w:p>
    <w:p w14:paraId="1F5F30E0" w14:textId="03970F4B" w:rsidR="005D399A" w:rsidRPr="0016378A" w:rsidRDefault="0016378A" w:rsidP="0016378A">
      <w:pPr>
        <w:rPr>
          <w:b/>
          <w:bCs/>
          <w:color w:val="2F5496" w:themeColor="accent5" w:themeShade="BF"/>
          <w:sz w:val="24"/>
          <w:szCs w:val="24"/>
        </w:rPr>
      </w:pPr>
      <w:r>
        <w:rPr>
          <w:b/>
          <w:bCs/>
          <w:color w:val="2F5496" w:themeColor="accent5" w:themeShade="BF"/>
          <w:sz w:val="24"/>
          <w:szCs w:val="24"/>
        </w:rPr>
        <w:t>Can funding be used for new primary research?</w:t>
      </w:r>
    </w:p>
    <w:p w14:paraId="65E05360" w14:textId="77988038" w:rsidR="00367B62" w:rsidRPr="00367B62" w:rsidRDefault="005D399A" w:rsidP="005D399A">
      <w:pPr>
        <w:spacing w:before="100" w:beforeAutospacing="1" w:after="100" w:afterAutospacing="1" w:line="240" w:lineRule="auto"/>
        <w:rPr>
          <w:rFonts w:ascii="Calibri" w:hAnsi="Calibri" w:cs="Calibri"/>
          <w:color w:val="000000"/>
          <w:shd w:val="clear" w:color="auto" w:fill="FFFFFF"/>
        </w:rPr>
      </w:pPr>
      <w:r>
        <w:rPr>
          <w:rFonts w:eastAsia="Times New Roman" w:cstheme="minorHAnsi"/>
          <w:lang w:eastAsia="en-GB"/>
        </w:rPr>
        <w:t xml:space="preserve">No. PBIAA funding cannot be used for </w:t>
      </w:r>
      <w:r w:rsidR="00B55593">
        <w:rPr>
          <w:rFonts w:eastAsia="Times New Roman" w:cstheme="minorHAnsi"/>
          <w:lang w:eastAsia="en-GB"/>
        </w:rPr>
        <w:t xml:space="preserve">new fundamental </w:t>
      </w:r>
      <w:r>
        <w:rPr>
          <w:rFonts w:eastAsia="Times New Roman" w:cstheme="minorHAnsi"/>
          <w:lang w:eastAsia="en-GB"/>
        </w:rPr>
        <w:t xml:space="preserve">research. As a Place-Based Impact Acceleration Account, </w:t>
      </w:r>
      <w:proofErr w:type="spellStart"/>
      <w:r>
        <w:rPr>
          <w:rFonts w:eastAsia="Times New Roman" w:cstheme="minorHAnsi"/>
          <w:lang w:eastAsia="en-GB"/>
        </w:rPr>
        <w:t>CyberFocus</w:t>
      </w:r>
      <w:proofErr w:type="spellEnd"/>
      <w:r>
        <w:rPr>
          <w:rFonts w:eastAsia="Times New Roman" w:cstheme="minorHAnsi"/>
          <w:lang w:eastAsia="en-GB"/>
        </w:rPr>
        <w:t xml:space="preserve"> funds projects that </w:t>
      </w:r>
      <w:r w:rsidR="00B55593">
        <w:rPr>
          <w:rStyle w:val="normaltextrun"/>
          <w:rFonts w:ascii="Calibri" w:hAnsi="Calibri" w:cs="Calibri"/>
          <w:color w:val="000000"/>
          <w:shd w:val="clear" w:color="auto" w:fill="FFFFFF"/>
        </w:rPr>
        <w:t>enable multidisciplinary working and collaboration with non-academic partners to translate cyber research</w:t>
      </w:r>
      <w:r w:rsidR="00367B62">
        <w:rPr>
          <w:rStyle w:val="normaltextrun"/>
          <w:rFonts w:ascii="Calibri" w:hAnsi="Calibri" w:cs="Calibri"/>
          <w:color w:val="000000"/>
          <w:shd w:val="clear" w:color="auto" w:fill="FFFFFF"/>
        </w:rPr>
        <w:t xml:space="preserve"> and expertise</w:t>
      </w:r>
      <w:r w:rsidR="00B55593">
        <w:rPr>
          <w:rStyle w:val="normaltextrun"/>
          <w:rFonts w:ascii="Calibri" w:hAnsi="Calibri" w:cs="Calibri"/>
          <w:color w:val="000000"/>
          <w:shd w:val="clear" w:color="auto" w:fill="FFFFFF"/>
        </w:rPr>
        <w:t xml:space="preserve"> into real-world impac</w:t>
      </w:r>
      <w:r w:rsidR="0016378A">
        <w:rPr>
          <w:rStyle w:val="normaltextrun"/>
          <w:rFonts w:ascii="Calibri" w:hAnsi="Calibri" w:cs="Calibri"/>
          <w:color w:val="000000"/>
          <w:shd w:val="clear" w:color="auto" w:fill="FFFFFF"/>
        </w:rPr>
        <w:t xml:space="preserve">t for the </w:t>
      </w:r>
      <w:proofErr w:type="gramStart"/>
      <w:r w:rsidR="0016378A">
        <w:rPr>
          <w:rStyle w:val="normaltextrun"/>
          <w:rFonts w:ascii="Calibri" w:hAnsi="Calibri" w:cs="Calibri"/>
          <w:color w:val="000000"/>
          <w:shd w:val="clear" w:color="auto" w:fill="FFFFFF"/>
        </w:rPr>
        <w:t>North West</w:t>
      </w:r>
      <w:proofErr w:type="gramEnd"/>
      <w:r w:rsidR="0016378A">
        <w:rPr>
          <w:rStyle w:val="normaltextrun"/>
          <w:rFonts w:ascii="Calibri" w:hAnsi="Calibri" w:cs="Calibri"/>
          <w:color w:val="000000"/>
          <w:shd w:val="clear" w:color="auto" w:fill="FFFFFF"/>
        </w:rPr>
        <w:t xml:space="preserve"> region.</w:t>
      </w:r>
    </w:p>
    <w:p w14:paraId="3883F2B8" w14:textId="77777777" w:rsidR="006A67E6" w:rsidRDefault="006A67E6" w:rsidP="006A67E6">
      <w:pPr>
        <w:spacing w:after="0"/>
        <w:rPr>
          <w:b/>
          <w:bCs/>
          <w:color w:val="2F5496" w:themeColor="accent5" w:themeShade="BF"/>
          <w:sz w:val="24"/>
          <w:szCs w:val="24"/>
        </w:rPr>
      </w:pPr>
      <w:r w:rsidRPr="00367B62">
        <w:rPr>
          <w:b/>
          <w:bCs/>
          <w:color w:val="2F5496" w:themeColor="accent5" w:themeShade="BF"/>
          <w:sz w:val="24"/>
          <w:szCs w:val="24"/>
        </w:rPr>
        <w:t>Can funding be used to cover IP protection or patent costs?</w:t>
      </w:r>
    </w:p>
    <w:p w14:paraId="390356FC" w14:textId="77777777" w:rsidR="006A67E6" w:rsidRDefault="006A67E6" w:rsidP="006A67E6">
      <w:pPr>
        <w:spacing w:after="0"/>
        <w:rPr>
          <w:b/>
          <w:bCs/>
          <w:color w:val="2F5496" w:themeColor="accent5" w:themeShade="BF"/>
          <w:sz w:val="24"/>
          <w:szCs w:val="24"/>
        </w:rPr>
      </w:pPr>
    </w:p>
    <w:p w14:paraId="502CC8BA" w14:textId="77777777" w:rsidR="006A67E6" w:rsidRPr="00367B62" w:rsidRDefault="006A67E6" w:rsidP="006A67E6">
      <w:pPr>
        <w:spacing w:after="0"/>
        <w:rPr>
          <w:rFonts w:cstheme="minorHAnsi"/>
        </w:rPr>
      </w:pPr>
      <w:r w:rsidRPr="00367B62">
        <w:t>No.</w:t>
      </w:r>
      <w:r>
        <w:t xml:space="preserve"> </w:t>
      </w:r>
      <w:proofErr w:type="spellStart"/>
      <w:r>
        <w:t>CyberFocus</w:t>
      </w:r>
      <w:proofErr w:type="spellEnd"/>
      <w:r>
        <w:t xml:space="preserve"> funding must not be used for </w:t>
      </w:r>
      <w:r>
        <w:rPr>
          <w:rStyle w:val="normaltextrun"/>
          <w:rFonts w:ascii="Calibri" w:hAnsi="Calibri" w:cs="Calibri"/>
          <w:color w:val="000000"/>
          <w:shd w:val="clear" w:color="auto" w:fill="FFFFFF"/>
        </w:rPr>
        <w:t>any costs relating to IP protection including but not limited to registering, maintaining, or supporting patents or property rights</w:t>
      </w:r>
      <w:r>
        <w:rPr>
          <w:rFonts w:cstheme="minorHAnsi"/>
        </w:rPr>
        <w:t>.</w:t>
      </w:r>
    </w:p>
    <w:p w14:paraId="611D76D6" w14:textId="77777777" w:rsidR="006A67E6" w:rsidRDefault="006A67E6" w:rsidP="006A67E6">
      <w:pPr>
        <w:spacing w:after="0"/>
        <w:rPr>
          <w:rFonts w:cstheme="minorHAnsi"/>
        </w:rPr>
      </w:pPr>
    </w:p>
    <w:p w14:paraId="7A999E2F" w14:textId="77777777" w:rsidR="00E23BC1" w:rsidRDefault="00E23BC1" w:rsidP="009E0E44">
      <w:pPr>
        <w:pStyle w:val="Heading2"/>
        <w:spacing w:before="0"/>
        <w:rPr>
          <w:b/>
          <w:bCs/>
          <w:u w:val="single"/>
        </w:rPr>
      </w:pPr>
      <w:bookmarkStart w:id="4" w:name="_Toc222483543"/>
    </w:p>
    <w:p w14:paraId="083D818A" w14:textId="77777777" w:rsidR="00E23BC1" w:rsidRPr="00E23BC1" w:rsidRDefault="00E23BC1" w:rsidP="00E23BC1"/>
    <w:p w14:paraId="5F3BD3E7" w14:textId="4CABEC6B" w:rsidR="00FA1038" w:rsidRPr="00315B33" w:rsidRDefault="004A1804" w:rsidP="009E0E44">
      <w:pPr>
        <w:pStyle w:val="Heading2"/>
        <w:spacing w:before="0"/>
        <w:rPr>
          <w:b/>
          <w:bCs/>
          <w:u w:val="single"/>
        </w:rPr>
      </w:pPr>
      <w:r w:rsidRPr="00315B33">
        <w:rPr>
          <w:b/>
          <w:bCs/>
          <w:u w:val="single"/>
        </w:rPr>
        <w:lastRenderedPageBreak/>
        <w:t xml:space="preserve">Section </w:t>
      </w:r>
      <w:r w:rsidR="001F0936" w:rsidRPr="00315B33">
        <w:rPr>
          <w:b/>
          <w:bCs/>
          <w:u w:val="single"/>
        </w:rPr>
        <w:t>4</w:t>
      </w:r>
      <w:r w:rsidRPr="00315B33">
        <w:rPr>
          <w:b/>
          <w:bCs/>
          <w:u w:val="single"/>
        </w:rPr>
        <w:t xml:space="preserve">: </w:t>
      </w:r>
      <w:r w:rsidR="00441A7F" w:rsidRPr="00315B33">
        <w:rPr>
          <w:b/>
          <w:bCs/>
          <w:u w:val="single"/>
        </w:rPr>
        <w:t>External Partner Organisation(s)</w:t>
      </w:r>
      <w:bookmarkEnd w:id="4"/>
    </w:p>
    <w:p w14:paraId="3FA02DDB" w14:textId="77777777" w:rsidR="009E0E44" w:rsidRPr="009E0E44" w:rsidRDefault="009E0E44" w:rsidP="009E0E44"/>
    <w:p w14:paraId="70226934" w14:textId="6288508F" w:rsidR="009E0E44" w:rsidRPr="004D06EE" w:rsidRDefault="009E0E44" w:rsidP="005D067C">
      <w:pPr>
        <w:spacing w:after="0"/>
        <w:rPr>
          <w:b/>
          <w:bCs/>
          <w:color w:val="2F5496" w:themeColor="accent5" w:themeShade="BF"/>
          <w:sz w:val="24"/>
          <w:szCs w:val="24"/>
        </w:rPr>
      </w:pPr>
      <w:r w:rsidRPr="004D06EE">
        <w:rPr>
          <w:b/>
          <w:bCs/>
          <w:color w:val="2F5496" w:themeColor="accent5" w:themeShade="BF"/>
          <w:sz w:val="24"/>
          <w:szCs w:val="24"/>
        </w:rPr>
        <w:t xml:space="preserve">We don’t yet have an external (non-HEI) </w:t>
      </w:r>
      <w:proofErr w:type="gramStart"/>
      <w:r w:rsidR="00BA2542" w:rsidRPr="004D06EE">
        <w:rPr>
          <w:b/>
          <w:bCs/>
          <w:color w:val="2F5496" w:themeColor="accent5" w:themeShade="BF"/>
          <w:sz w:val="24"/>
          <w:szCs w:val="24"/>
        </w:rPr>
        <w:t>North West</w:t>
      </w:r>
      <w:proofErr w:type="gramEnd"/>
      <w:r w:rsidR="00BA2542" w:rsidRPr="004D06EE">
        <w:rPr>
          <w:b/>
          <w:bCs/>
          <w:color w:val="2F5496" w:themeColor="accent5" w:themeShade="BF"/>
          <w:sz w:val="24"/>
          <w:szCs w:val="24"/>
        </w:rPr>
        <w:t xml:space="preserve"> </w:t>
      </w:r>
      <w:r w:rsidRPr="004D06EE">
        <w:rPr>
          <w:b/>
          <w:bCs/>
          <w:color w:val="2F5496" w:themeColor="accent5" w:themeShade="BF"/>
          <w:sz w:val="24"/>
          <w:szCs w:val="24"/>
        </w:rPr>
        <w:t>partner. Can we still apply with the intention of building a new partnership?</w:t>
      </w:r>
    </w:p>
    <w:p w14:paraId="44D30BFA" w14:textId="4264E5D4" w:rsidR="00F5300F" w:rsidRPr="00BA2542" w:rsidRDefault="00BA2542" w:rsidP="00BA2542">
      <w:pPr>
        <w:spacing w:before="100" w:beforeAutospacing="1" w:after="100" w:afterAutospacing="1" w:line="240" w:lineRule="auto"/>
        <w:rPr>
          <w:rFonts w:ascii="Calibri" w:eastAsia="Times New Roman" w:hAnsi="Calibri" w:cs="Calibri"/>
          <w:lang w:eastAsia="en-GB"/>
        </w:rPr>
      </w:pPr>
      <w:r w:rsidRPr="00BA2542">
        <w:rPr>
          <w:rFonts w:ascii="Calibri" w:eastAsia="Times New Roman" w:hAnsi="Calibri" w:cs="Calibri"/>
          <w:lang w:eastAsia="en-GB"/>
        </w:rPr>
        <w:t xml:space="preserve">An external non-HEI partner is </w:t>
      </w:r>
      <w:r w:rsidR="0004370C">
        <w:rPr>
          <w:rFonts w:ascii="Calibri" w:eastAsia="Times New Roman" w:hAnsi="Calibri" w:cs="Calibri"/>
          <w:lang w:eastAsia="en-GB"/>
        </w:rPr>
        <w:t xml:space="preserve">mandatory </w:t>
      </w:r>
      <w:r w:rsidRPr="00BA2542">
        <w:rPr>
          <w:rFonts w:ascii="Calibri" w:eastAsia="Times New Roman" w:hAnsi="Calibri" w:cs="Calibri"/>
          <w:lang w:eastAsia="en-GB"/>
        </w:rPr>
        <w:t xml:space="preserve">to be eligible for this funding. While </w:t>
      </w:r>
      <w:r w:rsidR="005B66CD">
        <w:rPr>
          <w:rFonts w:ascii="Calibri" w:eastAsia="Times New Roman" w:hAnsi="Calibri" w:cs="Calibri"/>
          <w:lang w:eastAsia="en-GB"/>
        </w:rPr>
        <w:t xml:space="preserve">our </w:t>
      </w:r>
      <w:r w:rsidRPr="00BA2542">
        <w:rPr>
          <w:rFonts w:ascii="Calibri" w:eastAsia="Times New Roman" w:hAnsi="Calibri" w:cs="Calibri"/>
          <w:lang w:eastAsia="en-GB"/>
        </w:rPr>
        <w:t xml:space="preserve">seed funding stream is designed to support new or early-stage partnerships, the partner must be confirmed before you apply. The strength and clarity of the proposed collaboration form a core part of the assessment criteria, </w:t>
      </w:r>
      <w:r w:rsidR="00F5300F">
        <w:rPr>
          <w:rFonts w:ascii="Calibri" w:eastAsia="Times New Roman" w:hAnsi="Calibri" w:cs="Calibri"/>
          <w:lang w:eastAsia="en-GB"/>
        </w:rPr>
        <w:t>and</w:t>
      </w:r>
      <w:r w:rsidRPr="00BA2542">
        <w:rPr>
          <w:rFonts w:ascii="Calibri" w:eastAsia="Times New Roman" w:hAnsi="Calibri" w:cs="Calibri"/>
          <w:lang w:eastAsia="en-GB"/>
        </w:rPr>
        <w:t xml:space="preserve"> applications need to demonstrate an established and committed partnership at the point of submission.</w:t>
      </w:r>
    </w:p>
    <w:p w14:paraId="05371855" w14:textId="77777777" w:rsidR="005D067C" w:rsidRPr="004D06EE" w:rsidRDefault="005D067C" w:rsidP="005D067C">
      <w:pPr>
        <w:spacing w:after="0"/>
        <w:rPr>
          <w:b/>
          <w:bCs/>
          <w:color w:val="2F5496" w:themeColor="accent5" w:themeShade="BF"/>
          <w:sz w:val="24"/>
          <w:szCs w:val="24"/>
        </w:rPr>
      </w:pPr>
      <w:r w:rsidRPr="004D06EE">
        <w:rPr>
          <w:b/>
          <w:bCs/>
          <w:color w:val="2F5496" w:themeColor="accent5" w:themeShade="BF"/>
          <w:sz w:val="24"/>
          <w:szCs w:val="24"/>
        </w:rPr>
        <w:t xml:space="preserve">The non-HEI partner in our project is not based in the </w:t>
      </w:r>
      <w:proofErr w:type="gramStart"/>
      <w:r w:rsidRPr="004D06EE">
        <w:rPr>
          <w:b/>
          <w:bCs/>
          <w:color w:val="2F5496" w:themeColor="accent5" w:themeShade="BF"/>
          <w:sz w:val="24"/>
          <w:szCs w:val="24"/>
        </w:rPr>
        <w:t>North West</w:t>
      </w:r>
      <w:proofErr w:type="gramEnd"/>
      <w:r w:rsidRPr="004D06EE">
        <w:rPr>
          <w:b/>
          <w:bCs/>
          <w:color w:val="2F5496" w:themeColor="accent5" w:themeShade="BF"/>
          <w:sz w:val="24"/>
          <w:szCs w:val="24"/>
        </w:rPr>
        <w:t>, can we still apply?</w:t>
      </w:r>
    </w:p>
    <w:p w14:paraId="096F9B7B" w14:textId="77777777" w:rsidR="00F567BE" w:rsidRDefault="00F567BE" w:rsidP="00F567BE">
      <w:pPr>
        <w:spacing w:after="0"/>
        <w:rPr>
          <w:rFonts w:eastAsia="Times New Roman" w:cstheme="minorHAnsi"/>
          <w:lang w:eastAsia="en-GB"/>
        </w:rPr>
      </w:pPr>
    </w:p>
    <w:p w14:paraId="54B383FA" w14:textId="0C21D832" w:rsidR="00FA0F95" w:rsidRDefault="00FA0F95" w:rsidP="00F567BE">
      <w:pPr>
        <w:spacing w:after="0"/>
        <w:rPr>
          <w:rFonts w:cstheme="minorHAnsi"/>
        </w:rPr>
      </w:pPr>
      <w:r w:rsidRPr="00FA0F95">
        <w:rPr>
          <w:rFonts w:eastAsia="Times New Roman" w:cstheme="minorHAnsi"/>
          <w:lang w:eastAsia="en-GB"/>
        </w:rPr>
        <w:t xml:space="preserve">You can still apply; however, a clear and substantive benefit to the </w:t>
      </w:r>
      <w:proofErr w:type="gramStart"/>
      <w:r w:rsidRPr="00FA0F95">
        <w:rPr>
          <w:rFonts w:eastAsia="Times New Roman" w:cstheme="minorHAnsi"/>
          <w:lang w:eastAsia="en-GB"/>
        </w:rPr>
        <w:t>North West</w:t>
      </w:r>
      <w:proofErr w:type="gramEnd"/>
      <w:r w:rsidRPr="00FA0F95">
        <w:rPr>
          <w:rFonts w:eastAsia="Times New Roman" w:cstheme="minorHAnsi"/>
          <w:lang w:eastAsia="en-GB"/>
        </w:rPr>
        <w:t xml:space="preserve"> cyber ecosystem is essential. Partners should normally have a principal base of operations in the </w:t>
      </w:r>
      <w:proofErr w:type="gramStart"/>
      <w:r w:rsidRPr="00FA0F95">
        <w:rPr>
          <w:rFonts w:eastAsia="Times New Roman" w:cstheme="minorHAnsi"/>
          <w:lang w:eastAsia="en-GB"/>
        </w:rPr>
        <w:t>North West</w:t>
      </w:r>
      <w:proofErr w:type="gramEnd"/>
      <w:r w:rsidRPr="00FA0F95">
        <w:rPr>
          <w:rFonts w:eastAsia="Times New Roman" w:cstheme="minorHAnsi"/>
          <w:lang w:eastAsia="en-GB"/>
        </w:rPr>
        <w:t>. If your partner is based outside the region, you must demonstrate how the collaboration will deliver meaningful place-based impact by strengthening regional capability, partnerships, skills, investment, or innovation capacity.</w:t>
      </w:r>
      <w:r w:rsidR="00F567BE">
        <w:rPr>
          <w:rFonts w:eastAsia="Times New Roman" w:cstheme="minorHAnsi"/>
          <w:lang w:eastAsia="en-GB"/>
        </w:rPr>
        <w:t xml:space="preserve"> </w:t>
      </w:r>
      <w:r w:rsidR="00F567BE">
        <w:rPr>
          <w:rFonts w:cstheme="minorHAnsi"/>
        </w:rPr>
        <w:t xml:space="preserve">We ask for information regarding the sector(s) in which your partner is based so that we can monitor the impact that </w:t>
      </w:r>
      <w:proofErr w:type="spellStart"/>
      <w:r w:rsidR="00F567BE">
        <w:rPr>
          <w:rFonts w:cstheme="minorHAnsi"/>
        </w:rPr>
        <w:t>CyberFocus</w:t>
      </w:r>
      <w:proofErr w:type="spellEnd"/>
      <w:r w:rsidR="00F567BE">
        <w:rPr>
          <w:rFonts w:cstheme="minorHAnsi"/>
        </w:rPr>
        <w:t xml:space="preserve"> is having across the Northwest cyber ecosystem.</w:t>
      </w:r>
    </w:p>
    <w:p w14:paraId="0005DFD2" w14:textId="4A68D59E" w:rsidR="00BA2542" w:rsidRPr="00FA0F95" w:rsidRDefault="00FA0F95" w:rsidP="00FA0F95">
      <w:pPr>
        <w:spacing w:before="100" w:beforeAutospacing="1" w:after="100" w:afterAutospacing="1" w:line="240" w:lineRule="auto"/>
        <w:rPr>
          <w:rFonts w:eastAsia="Times New Roman" w:cstheme="minorHAnsi"/>
          <w:lang w:eastAsia="en-GB"/>
        </w:rPr>
      </w:pPr>
      <w:r w:rsidRPr="00FA0F95">
        <w:rPr>
          <w:rFonts w:eastAsia="Times New Roman" w:cstheme="minorHAnsi"/>
          <w:lang w:eastAsia="en-GB"/>
        </w:rPr>
        <w:t xml:space="preserve">If you are unsure about eligibility, please contact the </w:t>
      </w:r>
      <w:proofErr w:type="spellStart"/>
      <w:r w:rsidRPr="00FA0F95">
        <w:rPr>
          <w:rFonts w:eastAsia="Times New Roman" w:cstheme="minorHAnsi"/>
          <w:lang w:eastAsia="en-GB"/>
        </w:rPr>
        <w:t>CyberFocus</w:t>
      </w:r>
      <w:proofErr w:type="spellEnd"/>
      <w:r w:rsidRPr="00FA0F95">
        <w:rPr>
          <w:rFonts w:eastAsia="Times New Roman" w:cstheme="minorHAnsi"/>
          <w:lang w:eastAsia="en-GB"/>
        </w:rPr>
        <w:t xml:space="preserve"> team in advance of submitting your application to discuss the proposed partnership and its contribution to the region.</w:t>
      </w:r>
    </w:p>
    <w:p w14:paraId="138F0B03" w14:textId="5685555D" w:rsidR="00163B98" w:rsidRPr="004D06EE" w:rsidRDefault="00163B98" w:rsidP="1766FBE8">
      <w:pPr>
        <w:spacing w:after="0"/>
        <w:rPr>
          <w:b/>
          <w:bCs/>
          <w:color w:val="2F5496" w:themeColor="accent5" w:themeShade="BF"/>
          <w:sz w:val="24"/>
          <w:szCs w:val="24"/>
        </w:rPr>
      </w:pPr>
      <w:r w:rsidRPr="004D06EE">
        <w:rPr>
          <w:b/>
          <w:bCs/>
          <w:color w:val="2F5496" w:themeColor="accent5" w:themeShade="BF"/>
          <w:sz w:val="24"/>
          <w:szCs w:val="24"/>
        </w:rPr>
        <w:t>Do we require a letter of support from the external partner?</w:t>
      </w:r>
    </w:p>
    <w:p w14:paraId="1CF81513" w14:textId="373AACE4" w:rsidR="005D067C" w:rsidRDefault="005D067C" w:rsidP="1766FBE8">
      <w:pPr>
        <w:spacing w:after="0"/>
      </w:pPr>
    </w:p>
    <w:p w14:paraId="2790395D" w14:textId="0B66E1B4" w:rsidR="001F0936" w:rsidRPr="0058540F" w:rsidRDefault="00163B98" w:rsidP="001F0936">
      <w:pPr>
        <w:spacing w:after="0"/>
      </w:pPr>
      <w:r>
        <w:t xml:space="preserve">No, however, </w:t>
      </w:r>
      <w:r w:rsidR="00F567BE" w:rsidRPr="00450FC9">
        <w:t>p</w:t>
      </w:r>
      <w:r w:rsidR="00780002" w:rsidRPr="00450FC9">
        <w:t xml:space="preserve">lease note that all projects </w:t>
      </w:r>
      <w:r w:rsidR="006A67E6">
        <w:t>are</w:t>
      </w:r>
      <w:r w:rsidR="00780002" w:rsidRPr="00450FC9">
        <w:t xml:space="preserve"> required to sign an offer letter before funding will be </w:t>
      </w:r>
      <w:r w:rsidR="009979AA" w:rsidRPr="00450FC9">
        <w:t>released</w:t>
      </w:r>
      <w:r w:rsidR="0058540F">
        <w:t xml:space="preserve">. </w:t>
      </w:r>
      <w:r w:rsidR="001F0936" w:rsidRPr="0058540F">
        <w:rPr>
          <w:rFonts w:cstheme="minorHAnsi"/>
          <w:bCs/>
        </w:rPr>
        <w:t xml:space="preserve">Partners on </w:t>
      </w:r>
      <w:r w:rsidR="006A67E6">
        <w:rPr>
          <w:rFonts w:cstheme="minorHAnsi"/>
          <w:bCs/>
        </w:rPr>
        <w:t>c</w:t>
      </w:r>
      <w:r w:rsidR="001F0936" w:rsidRPr="0058540F">
        <w:rPr>
          <w:rFonts w:cstheme="minorHAnsi"/>
          <w:bCs/>
        </w:rPr>
        <w:t>o-</w:t>
      </w:r>
      <w:r w:rsidR="006A67E6">
        <w:rPr>
          <w:rFonts w:cstheme="minorHAnsi"/>
          <w:bCs/>
        </w:rPr>
        <w:t>f</w:t>
      </w:r>
      <w:r w:rsidR="001F0936" w:rsidRPr="0058540F">
        <w:rPr>
          <w:rFonts w:cstheme="minorHAnsi"/>
          <w:bCs/>
        </w:rPr>
        <w:t xml:space="preserve">unded projects </w:t>
      </w:r>
      <w:r w:rsidR="006A67E6">
        <w:rPr>
          <w:rFonts w:cstheme="minorHAnsi"/>
          <w:bCs/>
        </w:rPr>
        <w:t xml:space="preserve">are </w:t>
      </w:r>
      <w:r w:rsidR="0058540F">
        <w:rPr>
          <w:rFonts w:cstheme="minorHAnsi"/>
          <w:bCs/>
        </w:rPr>
        <w:t xml:space="preserve">also </w:t>
      </w:r>
      <w:r w:rsidR="001F0936" w:rsidRPr="0058540F">
        <w:rPr>
          <w:rFonts w:cstheme="minorHAnsi"/>
          <w:bCs/>
        </w:rPr>
        <w:t xml:space="preserve">be expected to </w:t>
      </w:r>
      <w:r w:rsidR="0058540F">
        <w:rPr>
          <w:rFonts w:cstheme="minorHAnsi"/>
          <w:bCs/>
        </w:rPr>
        <w:t xml:space="preserve">enter and </w:t>
      </w:r>
      <w:r w:rsidR="001F0936" w:rsidRPr="0058540F">
        <w:rPr>
          <w:rFonts w:cstheme="minorHAnsi"/>
          <w:bCs/>
        </w:rPr>
        <w:t xml:space="preserve">sign a collaboration agreement </w:t>
      </w:r>
      <w:r w:rsidR="001F0936" w:rsidRPr="00DE75C2">
        <w:rPr>
          <w:rFonts w:cstheme="minorHAnsi"/>
        </w:rPr>
        <w:t xml:space="preserve">outlining things such as payment terms and intellectual property ownership. A template of this agreement can be supplied to the partner as part of the preparation of the proposal as this will potentially save time later. Please note: </w:t>
      </w:r>
      <w:r w:rsidR="001F0936" w:rsidRPr="0058540F">
        <w:rPr>
          <w:rFonts w:cstheme="minorHAnsi"/>
          <w:bCs/>
        </w:rPr>
        <w:t xml:space="preserve">Only in exceptional circumstances will amendments to the terms of the agreement be considered by the </w:t>
      </w:r>
      <w:proofErr w:type="spellStart"/>
      <w:r w:rsidR="001F0936" w:rsidRPr="0058540F">
        <w:rPr>
          <w:rFonts w:cstheme="minorHAnsi"/>
          <w:bCs/>
        </w:rPr>
        <w:t>CyberFocus</w:t>
      </w:r>
      <w:proofErr w:type="spellEnd"/>
      <w:r w:rsidR="001F0936" w:rsidRPr="0058540F">
        <w:rPr>
          <w:rFonts w:cstheme="minorHAnsi"/>
          <w:bCs/>
        </w:rPr>
        <w:t xml:space="preserve"> Project Team.</w:t>
      </w:r>
    </w:p>
    <w:p w14:paraId="01049336" w14:textId="77777777" w:rsidR="001F0936" w:rsidRDefault="001F0936" w:rsidP="00293AE9">
      <w:pPr>
        <w:spacing w:after="0"/>
        <w:rPr>
          <w:rFonts w:cstheme="minorHAnsi"/>
        </w:rPr>
      </w:pPr>
    </w:p>
    <w:p w14:paraId="02B8CCC1" w14:textId="77777777" w:rsidR="00044ED4" w:rsidRDefault="00044ED4" w:rsidP="00293AE9">
      <w:pPr>
        <w:spacing w:after="0"/>
        <w:rPr>
          <w:rFonts w:cstheme="minorHAnsi"/>
        </w:rPr>
      </w:pPr>
    </w:p>
    <w:p w14:paraId="3CBAB456" w14:textId="09C9012D" w:rsidR="001F0936" w:rsidRPr="00A4503A" w:rsidRDefault="001F0936" w:rsidP="001F0936">
      <w:pPr>
        <w:pStyle w:val="Heading2"/>
        <w:spacing w:before="0"/>
        <w:rPr>
          <w:rFonts w:ascii="Calibri" w:eastAsia="Calibri" w:hAnsi="Calibri" w:cs="Calibri"/>
          <w:b/>
          <w:bCs/>
          <w:color w:val="C5E0B3" w:themeColor="accent6" w:themeTint="66"/>
          <w:sz w:val="22"/>
          <w:szCs w:val="22"/>
          <w:u w:val="single"/>
        </w:rPr>
      </w:pPr>
      <w:bookmarkStart w:id="5" w:name="_Toc222483544"/>
      <w:r w:rsidRPr="00A4503A">
        <w:rPr>
          <w:b/>
          <w:bCs/>
          <w:u w:val="single"/>
        </w:rPr>
        <w:t xml:space="preserve">Section </w:t>
      </w:r>
      <w:r w:rsidR="0002289F" w:rsidRPr="00A4503A">
        <w:rPr>
          <w:b/>
          <w:bCs/>
          <w:u w:val="single"/>
        </w:rPr>
        <w:t>5</w:t>
      </w:r>
      <w:r w:rsidRPr="00A4503A">
        <w:rPr>
          <w:b/>
          <w:bCs/>
          <w:u w:val="single"/>
        </w:rPr>
        <w:t>: In</w:t>
      </w:r>
      <w:r w:rsidR="00B946D3" w:rsidRPr="00A4503A">
        <w:rPr>
          <w:b/>
          <w:bCs/>
          <w:u w:val="single"/>
        </w:rPr>
        <w:t>t</w:t>
      </w:r>
      <w:r w:rsidRPr="00A4503A">
        <w:rPr>
          <w:b/>
          <w:bCs/>
          <w:u w:val="single"/>
        </w:rPr>
        <w:t>ellectual Property</w:t>
      </w:r>
      <w:bookmarkEnd w:id="5"/>
    </w:p>
    <w:p w14:paraId="61A52580" w14:textId="77777777" w:rsidR="001F0936" w:rsidRPr="00AB7113" w:rsidRDefault="001F0936" w:rsidP="001F0936">
      <w:pPr>
        <w:spacing w:after="0"/>
        <w:rPr>
          <w:rFonts w:cstheme="minorHAnsi"/>
        </w:rPr>
      </w:pPr>
    </w:p>
    <w:p w14:paraId="73F6038A" w14:textId="78A41545" w:rsidR="006A67E6" w:rsidRDefault="006A67E6" w:rsidP="006A67E6">
      <w:pPr>
        <w:spacing w:after="0"/>
        <w:rPr>
          <w:b/>
          <w:bCs/>
          <w:color w:val="2F5496" w:themeColor="accent5" w:themeShade="BF"/>
          <w:sz w:val="24"/>
          <w:szCs w:val="24"/>
        </w:rPr>
      </w:pPr>
      <w:r>
        <w:rPr>
          <w:b/>
          <w:bCs/>
          <w:color w:val="2F5496" w:themeColor="accent5" w:themeShade="BF"/>
          <w:sz w:val="24"/>
          <w:szCs w:val="24"/>
        </w:rPr>
        <w:t xml:space="preserve">How are IP considerations managed between </w:t>
      </w:r>
      <w:proofErr w:type="gramStart"/>
      <w:r>
        <w:rPr>
          <w:b/>
          <w:bCs/>
          <w:color w:val="2F5496" w:themeColor="accent5" w:themeShade="BF"/>
          <w:sz w:val="24"/>
          <w:szCs w:val="24"/>
        </w:rPr>
        <w:t>Universities</w:t>
      </w:r>
      <w:proofErr w:type="gramEnd"/>
      <w:r>
        <w:rPr>
          <w:b/>
          <w:bCs/>
          <w:color w:val="2F5496" w:themeColor="accent5" w:themeShade="BF"/>
          <w:sz w:val="24"/>
          <w:szCs w:val="24"/>
        </w:rPr>
        <w:t xml:space="preserve"> and external partners</w:t>
      </w:r>
      <w:r w:rsidRPr="00367B62">
        <w:rPr>
          <w:b/>
          <w:bCs/>
          <w:color w:val="2F5496" w:themeColor="accent5" w:themeShade="BF"/>
          <w:sz w:val="24"/>
          <w:szCs w:val="24"/>
        </w:rPr>
        <w:t>?</w:t>
      </w:r>
    </w:p>
    <w:p w14:paraId="6E673C8A" w14:textId="77777777" w:rsidR="006A67E6" w:rsidRDefault="006A67E6" w:rsidP="006A67E6">
      <w:pPr>
        <w:spacing w:after="0"/>
        <w:rPr>
          <w:b/>
          <w:bCs/>
          <w:color w:val="2F5496" w:themeColor="accent5" w:themeShade="BF"/>
          <w:sz w:val="24"/>
          <w:szCs w:val="24"/>
        </w:rPr>
      </w:pPr>
    </w:p>
    <w:p w14:paraId="09DDE1B3" w14:textId="36CF42DE" w:rsidR="006A67E6" w:rsidRPr="006A67E6" w:rsidRDefault="006A67E6" w:rsidP="006A67E6">
      <w:pPr>
        <w:spacing w:after="0"/>
      </w:pPr>
      <w:r w:rsidRPr="0058540F">
        <w:rPr>
          <w:rFonts w:cstheme="minorHAnsi"/>
          <w:bCs/>
        </w:rPr>
        <w:t>Partners on Co-Funded projects will</w:t>
      </w:r>
      <w:r>
        <w:rPr>
          <w:rFonts w:cstheme="minorHAnsi"/>
          <w:bCs/>
        </w:rPr>
        <w:t xml:space="preserve"> </w:t>
      </w:r>
      <w:r w:rsidRPr="0058540F">
        <w:rPr>
          <w:rFonts w:cstheme="minorHAnsi"/>
          <w:bCs/>
        </w:rPr>
        <w:t xml:space="preserve">be expected to </w:t>
      </w:r>
      <w:r>
        <w:rPr>
          <w:rFonts w:cstheme="minorHAnsi"/>
          <w:bCs/>
        </w:rPr>
        <w:t xml:space="preserve">enter and </w:t>
      </w:r>
      <w:r w:rsidRPr="0058540F">
        <w:rPr>
          <w:rFonts w:cstheme="minorHAnsi"/>
          <w:bCs/>
        </w:rPr>
        <w:t xml:space="preserve">sign a collaboration agreement </w:t>
      </w:r>
      <w:r w:rsidRPr="00DE75C2">
        <w:rPr>
          <w:rFonts w:cstheme="minorHAnsi"/>
        </w:rPr>
        <w:t xml:space="preserve">outlining things such as payment terms and intellectual property ownership. A template of this agreement can be supplied to the partner as part of the preparation of the proposal as this will potentially save time later. Please note: </w:t>
      </w:r>
      <w:r w:rsidRPr="0058540F">
        <w:rPr>
          <w:rFonts w:cstheme="minorHAnsi"/>
          <w:bCs/>
        </w:rPr>
        <w:t xml:space="preserve">Only in exceptional circumstances will amendments to the terms of the agreement be considered by the </w:t>
      </w:r>
      <w:proofErr w:type="spellStart"/>
      <w:r w:rsidRPr="0058540F">
        <w:rPr>
          <w:rFonts w:cstheme="minorHAnsi"/>
          <w:bCs/>
        </w:rPr>
        <w:t>CyberFocus</w:t>
      </w:r>
      <w:proofErr w:type="spellEnd"/>
      <w:r w:rsidRPr="0058540F">
        <w:rPr>
          <w:rFonts w:cstheme="minorHAnsi"/>
          <w:bCs/>
        </w:rPr>
        <w:t xml:space="preserve"> Project Team.</w:t>
      </w:r>
    </w:p>
    <w:p w14:paraId="5C9D12E2" w14:textId="77777777" w:rsidR="006A67E6" w:rsidRDefault="006A67E6" w:rsidP="00293AE9">
      <w:pPr>
        <w:spacing w:after="0"/>
        <w:rPr>
          <w:rFonts w:cstheme="minorHAnsi"/>
        </w:rPr>
      </w:pPr>
    </w:p>
    <w:p w14:paraId="1D72C1E3" w14:textId="7304F96D" w:rsidR="00CF632E" w:rsidRPr="00A4503A" w:rsidRDefault="00CF632E" w:rsidP="1766FBE8">
      <w:pPr>
        <w:pStyle w:val="Heading2"/>
        <w:spacing w:before="0"/>
        <w:rPr>
          <w:rFonts w:ascii="Calibri" w:eastAsia="Calibri" w:hAnsi="Calibri" w:cs="Calibri"/>
          <w:b/>
          <w:bCs/>
          <w:color w:val="C5E0B3" w:themeColor="accent6" w:themeTint="66"/>
          <w:sz w:val="22"/>
          <w:szCs w:val="22"/>
          <w:u w:val="single"/>
        </w:rPr>
      </w:pPr>
      <w:bookmarkStart w:id="6" w:name="_Toc222483545"/>
      <w:r w:rsidRPr="00A4503A">
        <w:rPr>
          <w:b/>
          <w:bCs/>
          <w:u w:val="single"/>
        </w:rPr>
        <w:t xml:space="preserve">Section </w:t>
      </w:r>
      <w:r w:rsidR="004266A7" w:rsidRPr="00A4503A">
        <w:rPr>
          <w:b/>
          <w:bCs/>
          <w:u w:val="single"/>
        </w:rPr>
        <w:t>6</w:t>
      </w:r>
      <w:r w:rsidRPr="00A4503A">
        <w:rPr>
          <w:b/>
          <w:bCs/>
          <w:u w:val="single"/>
        </w:rPr>
        <w:t xml:space="preserve">: </w:t>
      </w:r>
      <w:r w:rsidR="00B946D3" w:rsidRPr="00A4503A">
        <w:rPr>
          <w:b/>
          <w:bCs/>
          <w:u w:val="single"/>
        </w:rPr>
        <w:t>Confirmation</w:t>
      </w:r>
      <w:r w:rsidRPr="00A4503A">
        <w:rPr>
          <w:b/>
          <w:bCs/>
          <w:u w:val="single"/>
        </w:rPr>
        <w:t>s</w:t>
      </w:r>
      <w:bookmarkEnd w:id="6"/>
    </w:p>
    <w:p w14:paraId="07B09C8F" w14:textId="77777777" w:rsidR="00CF632E" w:rsidRDefault="00CF632E" w:rsidP="004E3F9E">
      <w:pPr>
        <w:spacing w:after="0"/>
        <w:rPr>
          <w:rFonts w:cstheme="minorHAnsi"/>
          <w:b/>
        </w:rPr>
      </w:pPr>
    </w:p>
    <w:p w14:paraId="30B14246" w14:textId="2C575C3B" w:rsidR="00B01193" w:rsidRPr="00FE704A" w:rsidRDefault="00915442" w:rsidP="004E3F9E">
      <w:pPr>
        <w:spacing w:after="0"/>
        <w:rPr>
          <w:rFonts w:cstheme="minorHAnsi"/>
          <w:b/>
          <w:color w:val="2F5496" w:themeColor="accent5" w:themeShade="BF"/>
          <w:sz w:val="24"/>
          <w:szCs w:val="24"/>
        </w:rPr>
      </w:pPr>
      <w:r>
        <w:rPr>
          <w:rFonts w:cstheme="minorHAnsi"/>
          <w:b/>
          <w:color w:val="2F5496" w:themeColor="accent5" w:themeShade="BF"/>
          <w:sz w:val="24"/>
          <w:szCs w:val="24"/>
        </w:rPr>
        <w:lastRenderedPageBreak/>
        <w:t>Do I need</w:t>
      </w:r>
      <w:r w:rsidR="00FE704A" w:rsidRPr="00FE704A">
        <w:rPr>
          <w:rFonts w:cstheme="minorHAnsi"/>
          <w:b/>
          <w:color w:val="2F5496" w:themeColor="accent5" w:themeShade="BF"/>
          <w:sz w:val="24"/>
          <w:szCs w:val="24"/>
        </w:rPr>
        <w:t xml:space="preserve"> Head of Department approval prior to applying?</w:t>
      </w:r>
    </w:p>
    <w:p w14:paraId="6AD4DBEA" w14:textId="77777777" w:rsidR="00FE704A" w:rsidRDefault="00FE704A" w:rsidP="004E3F9E">
      <w:pPr>
        <w:spacing w:after="0"/>
        <w:rPr>
          <w:rFonts w:cstheme="minorHAnsi"/>
          <w:b/>
        </w:rPr>
      </w:pPr>
    </w:p>
    <w:p w14:paraId="09FFA7DF" w14:textId="3773DEC4" w:rsidR="00FE704A" w:rsidRDefault="00FE704A" w:rsidP="004E3F9E">
      <w:pPr>
        <w:spacing w:after="0"/>
        <w:rPr>
          <w:rFonts w:cstheme="minorHAnsi"/>
          <w:b/>
        </w:rPr>
      </w:pPr>
      <w:r w:rsidRPr="00FE704A">
        <w:rPr>
          <w:rFonts w:cstheme="minorHAnsi"/>
          <w:bCs/>
        </w:rPr>
        <w:t>Not prior to submission, however</w:t>
      </w:r>
      <w:r>
        <w:rPr>
          <w:rFonts w:cstheme="minorHAnsi"/>
          <w:b/>
        </w:rPr>
        <w:t xml:space="preserve"> </w:t>
      </w:r>
      <w:r>
        <w:rPr>
          <w:rFonts w:cstheme="minorHAnsi"/>
        </w:rPr>
        <w:t xml:space="preserve">The </w:t>
      </w:r>
      <w:proofErr w:type="spellStart"/>
      <w:r>
        <w:rPr>
          <w:rFonts w:cstheme="minorHAnsi"/>
        </w:rPr>
        <w:t>CyberFocus</w:t>
      </w:r>
      <w:proofErr w:type="spellEnd"/>
      <w:r>
        <w:rPr>
          <w:rFonts w:cstheme="minorHAnsi"/>
        </w:rPr>
        <w:t xml:space="preserve"> team will require evidence of this prior to any awards being made</w:t>
      </w:r>
      <w:r w:rsidR="00915442">
        <w:rPr>
          <w:rFonts w:cstheme="minorHAnsi"/>
        </w:rPr>
        <w:t xml:space="preserve"> to successful applicants.</w:t>
      </w:r>
    </w:p>
    <w:p w14:paraId="72B23213" w14:textId="77777777" w:rsidR="00915442" w:rsidRDefault="00915442" w:rsidP="00293AE9">
      <w:pPr>
        <w:spacing w:after="0"/>
        <w:rPr>
          <w:rFonts w:cstheme="minorHAnsi"/>
          <w:b/>
          <w:bCs/>
          <w:color w:val="2F5496" w:themeColor="accent5" w:themeShade="BF"/>
          <w:sz w:val="24"/>
          <w:szCs w:val="24"/>
        </w:rPr>
      </w:pPr>
    </w:p>
    <w:p w14:paraId="48036C65" w14:textId="097DD7A8" w:rsidR="002D0F37" w:rsidRPr="002D0F37" w:rsidRDefault="002D0F37" w:rsidP="00293AE9">
      <w:pPr>
        <w:spacing w:after="0"/>
        <w:rPr>
          <w:rFonts w:cstheme="minorHAnsi"/>
          <w:b/>
          <w:bCs/>
          <w:color w:val="2F5496" w:themeColor="accent5" w:themeShade="BF"/>
          <w:sz w:val="24"/>
          <w:szCs w:val="24"/>
        </w:rPr>
      </w:pPr>
      <w:r w:rsidRPr="002D0F37">
        <w:rPr>
          <w:rFonts w:cstheme="minorHAnsi"/>
          <w:b/>
          <w:bCs/>
          <w:color w:val="2F5496" w:themeColor="accent5" w:themeShade="BF"/>
          <w:sz w:val="24"/>
          <w:szCs w:val="24"/>
        </w:rPr>
        <w:t xml:space="preserve">Do </w:t>
      </w:r>
      <w:r w:rsidR="00915442">
        <w:rPr>
          <w:rFonts w:cstheme="minorHAnsi"/>
          <w:b/>
          <w:bCs/>
          <w:color w:val="2F5496" w:themeColor="accent5" w:themeShade="BF"/>
          <w:sz w:val="24"/>
          <w:szCs w:val="24"/>
        </w:rPr>
        <w:t>I</w:t>
      </w:r>
      <w:r w:rsidRPr="002D0F37">
        <w:rPr>
          <w:rFonts w:cstheme="minorHAnsi"/>
          <w:b/>
          <w:bCs/>
          <w:color w:val="2F5496" w:themeColor="accent5" w:themeShade="BF"/>
          <w:sz w:val="24"/>
          <w:szCs w:val="24"/>
        </w:rPr>
        <w:t xml:space="preserve"> need ethics approval prior to applying?</w:t>
      </w:r>
    </w:p>
    <w:p w14:paraId="5723223E" w14:textId="77777777" w:rsidR="002D0F37" w:rsidRDefault="002D0F37" w:rsidP="00293AE9">
      <w:pPr>
        <w:spacing w:after="0"/>
        <w:rPr>
          <w:rFonts w:cstheme="minorHAnsi"/>
        </w:rPr>
      </w:pPr>
    </w:p>
    <w:p w14:paraId="53A7630D" w14:textId="5891FC2D" w:rsidR="00D75B7F" w:rsidRPr="00AC707F" w:rsidRDefault="002D0F37" w:rsidP="00293AE9">
      <w:pPr>
        <w:spacing w:after="0"/>
        <w:rPr>
          <w:rFonts w:cstheme="minorHAnsi"/>
          <w:b/>
        </w:rPr>
      </w:pPr>
      <w:r w:rsidRPr="00FE704A">
        <w:rPr>
          <w:rFonts w:cstheme="minorHAnsi"/>
          <w:bCs/>
        </w:rPr>
        <w:t>Not prior to submission, however</w:t>
      </w:r>
      <w:r>
        <w:rPr>
          <w:rFonts w:cstheme="minorHAnsi"/>
          <w:b/>
        </w:rPr>
        <w:t xml:space="preserve"> </w:t>
      </w:r>
      <w:r>
        <w:rPr>
          <w:rFonts w:cstheme="minorHAnsi"/>
        </w:rPr>
        <w:t xml:space="preserve">The </w:t>
      </w:r>
      <w:proofErr w:type="spellStart"/>
      <w:r>
        <w:rPr>
          <w:rFonts w:cstheme="minorHAnsi"/>
        </w:rPr>
        <w:t>CyberFocus</w:t>
      </w:r>
      <w:proofErr w:type="spellEnd"/>
      <w:r>
        <w:rPr>
          <w:rFonts w:cstheme="minorHAnsi"/>
        </w:rPr>
        <w:t xml:space="preserve"> team will require evidence of this prior to any awards being made</w:t>
      </w:r>
      <w:r w:rsidR="00915442">
        <w:rPr>
          <w:rFonts w:cstheme="minorHAnsi"/>
        </w:rPr>
        <w:t xml:space="preserve"> to successful applicants</w:t>
      </w:r>
      <w:r>
        <w:rPr>
          <w:rFonts w:cstheme="minorHAnsi"/>
        </w:rPr>
        <w:t>.</w:t>
      </w:r>
      <w:r w:rsidR="00AC707F">
        <w:rPr>
          <w:rFonts w:cstheme="minorHAnsi"/>
          <w:b/>
        </w:rPr>
        <w:t xml:space="preserve"> </w:t>
      </w:r>
      <w:r w:rsidR="00AC707F" w:rsidRPr="00AC707F">
        <w:rPr>
          <w:rFonts w:cstheme="minorHAnsi"/>
          <w:bCs/>
        </w:rPr>
        <w:t>An additional cyber ethics questionnaire must also be completed prior to any awards being made.</w:t>
      </w:r>
    </w:p>
    <w:p w14:paraId="3DE854A1" w14:textId="77777777" w:rsidR="004A1804" w:rsidRDefault="004A1804" w:rsidP="00293AE9">
      <w:pPr>
        <w:spacing w:after="0"/>
      </w:pPr>
    </w:p>
    <w:p w14:paraId="124CF8D4" w14:textId="12645E41" w:rsidR="00D2327F" w:rsidRPr="00A4503A" w:rsidRDefault="00D2327F" w:rsidP="00D2327F">
      <w:pPr>
        <w:pStyle w:val="Heading2"/>
        <w:spacing w:before="0"/>
        <w:rPr>
          <w:b/>
          <w:bCs/>
          <w:u w:val="single"/>
        </w:rPr>
      </w:pPr>
      <w:bookmarkStart w:id="7" w:name="_Toc222483546"/>
      <w:r w:rsidRPr="00A4503A">
        <w:rPr>
          <w:b/>
          <w:bCs/>
          <w:u w:val="single"/>
        </w:rPr>
        <w:t xml:space="preserve">Section </w:t>
      </w:r>
      <w:r w:rsidR="004266A7" w:rsidRPr="00A4503A">
        <w:rPr>
          <w:b/>
          <w:bCs/>
          <w:u w:val="single"/>
        </w:rPr>
        <w:t>7</w:t>
      </w:r>
      <w:r w:rsidRPr="00A4503A">
        <w:rPr>
          <w:b/>
          <w:bCs/>
          <w:u w:val="single"/>
        </w:rPr>
        <w:t>: Scoring</w:t>
      </w:r>
      <w:bookmarkEnd w:id="7"/>
    </w:p>
    <w:p w14:paraId="54C14851" w14:textId="16002618" w:rsidR="00D2327F" w:rsidRDefault="00D2327F" w:rsidP="00D2327F"/>
    <w:p w14:paraId="0126D941" w14:textId="1FC856BE" w:rsidR="006A67E6" w:rsidRPr="00E12EC7" w:rsidRDefault="006A67E6" w:rsidP="00E12EC7">
      <w:pPr>
        <w:spacing w:after="0"/>
        <w:rPr>
          <w:rFonts w:cstheme="minorHAnsi"/>
          <w:b/>
          <w:bCs/>
          <w:color w:val="2F5496" w:themeColor="accent5" w:themeShade="BF"/>
          <w:sz w:val="24"/>
          <w:szCs w:val="24"/>
        </w:rPr>
      </w:pPr>
      <w:r>
        <w:rPr>
          <w:rFonts w:cstheme="minorHAnsi"/>
          <w:b/>
          <w:bCs/>
          <w:color w:val="2F5496" w:themeColor="accent5" w:themeShade="BF"/>
          <w:sz w:val="24"/>
          <w:szCs w:val="24"/>
        </w:rPr>
        <w:t>Who scores my application</w:t>
      </w:r>
      <w:r w:rsidRPr="002D0F37">
        <w:rPr>
          <w:rFonts w:cstheme="minorHAnsi"/>
          <w:b/>
          <w:bCs/>
          <w:color w:val="2F5496" w:themeColor="accent5" w:themeShade="BF"/>
          <w:sz w:val="24"/>
          <w:szCs w:val="24"/>
        </w:rPr>
        <w:t>?</w:t>
      </w:r>
    </w:p>
    <w:p w14:paraId="2290459E" w14:textId="4AC3CD23" w:rsidR="00E12EC7" w:rsidRPr="00E12EC7" w:rsidRDefault="00E12EC7" w:rsidP="00E12EC7">
      <w:pPr>
        <w:spacing w:before="100" w:beforeAutospacing="1" w:after="100" w:afterAutospacing="1" w:line="240" w:lineRule="auto"/>
        <w:rPr>
          <w:rFonts w:eastAsia="Times New Roman" w:cstheme="minorHAnsi"/>
          <w:lang w:eastAsia="en-GB"/>
        </w:rPr>
      </w:pPr>
      <w:proofErr w:type="spellStart"/>
      <w:r w:rsidRPr="00E12EC7">
        <w:rPr>
          <w:rFonts w:eastAsia="Times New Roman" w:cstheme="minorHAnsi"/>
          <w:lang w:eastAsia="en-GB"/>
        </w:rPr>
        <w:t>CyberFocus</w:t>
      </w:r>
      <w:proofErr w:type="spellEnd"/>
      <w:r w:rsidRPr="00E12EC7">
        <w:rPr>
          <w:rFonts w:eastAsia="Times New Roman" w:cstheme="minorHAnsi"/>
          <w:lang w:eastAsia="en-GB"/>
        </w:rPr>
        <w:t xml:space="preserve"> operates a two-stage review process</w:t>
      </w:r>
      <w:r w:rsidR="005639A0">
        <w:rPr>
          <w:rFonts w:eastAsia="Times New Roman" w:cstheme="minorHAnsi"/>
          <w:lang w:eastAsia="en-GB"/>
        </w:rPr>
        <w:t>:</w:t>
      </w:r>
    </w:p>
    <w:p w14:paraId="13CB74F3" w14:textId="472ABA58" w:rsidR="00E12EC7" w:rsidRPr="00E12EC7" w:rsidRDefault="00E12EC7" w:rsidP="00E12EC7">
      <w:pPr>
        <w:spacing w:before="100" w:beforeAutospacing="1" w:after="100" w:afterAutospacing="1" w:line="240" w:lineRule="auto"/>
        <w:rPr>
          <w:rFonts w:eastAsia="Times New Roman" w:cstheme="minorHAnsi"/>
          <w:lang w:eastAsia="en-GB"/>
        </w:rPr>
      </w:pPr>
      <w:r w:rsidRPr="00E12EC7">
        <w:rPr>
          <w:rFonts w:eastAsia="Times New Roman" w:cstheme="minorHAnsi"/>
          <w:lang w:eastAsia="en-GB"/>
        </w:rPr>
        <w:t xml:space="preserve">In Stage 1, applications are assessed by a dedicated peer review panel comprising academics and knowledge exchange professionals from across the </w:t>
      </w:r>
      <w:proofErr w:type="spellStart"/>
      <w:r w:rsidRPr="00E12EC7">
        <w:rPr>
          <w:rFonts w:eastAsia="Times New Roman" w:cstheme="minorHAnsi"/>
          <w:lang w:eastAsia="en-GB"/>
        </w:rPr>
        <w:t>CyberFocus</w:t>
      </w:r>
      <w:proofErr w:type="spellEnd"/>
      <w:r w:rsidRPr="00E12EC7">
        <w:rPr>
          <w:rFonts w:eastAsia="Times New Roman" w:cstheme="minorHAnsi"/>
          <w:lang w:eastAsia="en-GB"/>
        </w:rPr>
        <w:t xml:space="preserve"> consortium. This stage evaluates the overall quality, feasibility, and alignment of the proposed project.</w:t>
      </w:r>
      <w:r w:rsidR="000D393F">
        <w:rPr>
          <w:rFonts w:eastAsia="Times New Roman" w:cstheme="minorHAnsi"/>
          <w:lang w:eastAsia="en-GB"/>
        </w:rPr>
        <w:t xml:space="preserve"> </w:t>
      </w:r>
      <w:r w:rsidR="000D393F">
        <w:t xml:space="preserve">To ensure fairness and avoid conflicts of interest, reviewers are not permitted to score applications from their own institution. These applications will be assessed by reviewers from other consortium </w:t>
      </w:r>
      <w:r w:rsidR="00B97414">
        <w:t>institutions</w:t>
      </w:r>
      <w:r w:rsidR="000D393F">
        <w:t>.</w:t>
      </w:r>
    </w:p>
    <w:p w14:paraId="7F524ABE" w14:textId="77777777" w:rsidR="00E12EC7" w:rsidRPr="00E12EC7" w:rsidRDefault="00E12EC7" w:rsidP="00E12EC7">
      <w:pPr>
        <w:spacing w:before="100" w:beforeAutospacing="1" w:after="100" w:afterAutospacing="1" w:line="240" w:lineRule="auto"/>
        <w:rPr>
          <w:rFonts w:eastAsia="Times New Roman" w:cstheme="minorHAnsi"/>
          <w:lang w:eastAsia="en-GB"/>
        </w:rPr>
      </w:pPr>
      <w:r w:rsidRPr="00E12EC7">
        <w:rPr>
          <w:rFonts w:eastAsia="Times New Roman" w:cstheme="minorHAnsi"/>
          <w:lang w:eastAsia="en-GB"/>
        </w:rPr>
        <w:t xml:space="preserve">Applications that meet the required quality threshold at Stage 1 are then progressed to Stage 2, where they are reviewed by a dedicated civic partner evaluation panel, including representatives from each regional combined authority. This stage focuses on assessing the project’s potential for place-based impact and its contribution to strengthening the </w:t>
      </w:r>
      <w:proofErr w:type="gramStart"/>
      <w:r w:rsidRPr="00E12EC7">
        <w:rPr>
          <w:rFonts w:eastAsia="Times New Roman" w:cstheme="minorHAnsi"/>
          <w:lang w:eastAsia="en-GB"/>
        </w:rPr>
        <w:t>North West</w:t>
      </w:r>
      <w:proofErr w:type="gramEnd"/>
      <w:r w:rsidRPr="00E12EC7">
        <w:rPr>
          <w:rFonts w:eastAsia="Times New Roman" w:cstheme="minorHAnsi"/>
          <w:lang w:eastAsia="en-GB"/>
        </w:rPr>
        <w:t xml:space="preserve"> cyber ecosystem.</w:t>
      </w:r>
    </w:p>
    <w:p w14:paraId="1ED24A5F" w14:textId="6543C57D" w:rsidR="00F5070E" w:rsidRPr="00E417A4" w:rsidRDefault="00F5070E" w:rsidP="00F5070E">
      <w:pPr>
        <w:spacing w:after="0"/>
        <w:rPr>
          <w:rFonts w:cstheme="minorHAnsi"/>
          <w:b/>
          <w:color w:val="2F5496" w:themeColor="accent5" w:themeShade="BF"/>
          <w:sz w:val="24"/>
          <w:szCs w:val="24"/>
        </w:rPr>
      </w:pPr>
      <w:r w:rsidRPr="00F5070E">
        <w:rPr>
          <w:rFonts w:cstheme="minorHAnsi"/>
          <w:b/>
          <w:color w:val="2F5496" w:themeColor="accent5" w:themeShade="BF"/>
          <w:sz w:val="24"/>
          <w:szCs w:val="24"/>
        </w:rPr>
        <w:t xml:space="preserve">What </w:t>
      </w:r>
      <w:r w:rsidR="00E417A4">
        <w:rPr>
          <w:rFonts w:cstheme="minorHAnsi"/>
          <w:b/>
          <w:color w:val="2F5496" w:themeColor="accent5" w:themeShade="BF"/>
          <w:sz w:val="24"/>
          <w:szCs w:val="24"/>
        </w:rPr>
        <w:t>are</w:t>
      </w:r>
      <w:r w:rsidRPr="00F5070E">
        <w:rPr>
          <w:rFonts w:cstheme="minorHAnsi"/>
          <w:b/>
          <w:color w:val="2F5496" w:themeColor="accent5" w:themeShade="BF"/>
          <w:sz w:val="24"/>
          <w:szCs w:val="24"/>
        </w:rPr>
        <w:t xml:space="preserve"> the evaluation</w:t>
      </w:r>
      <w:r w:rsidR="00E417A4">
        <w:rPr>
          <w:rFonts w:cstheme="minorHAnsi"/>
          <w:b/>
          <w:color w:val="2F5496" w:themeColor="accent5" w:themeShade="BF"/>
          <w:sz w:val="24"/>
          <w:szCs w:val="24"/>
        </w:rPr>
        <w:t xml:space="preserve"> criteria</w:t>
      </w:r>
      <w:r w:rsidRPr="00F5070E">
        <w:rPr>
          <w:rFonts w:cstheme="minorHAnsi"/>
          <w:b/>
          <w:color w:val="2F5496" w:themeColor="accent5" w:themeShade="BF"/>
          <w:sz w:val="24"/>
          <w:szCs w:val="24"/>
        </w:rPr>
        <w:t>?</w:t>
      </w:r>
    </w:p>
    <w:p w14:paraId="354D73EF" w14:textId="3B082F22" w:rsidR="00171423" w:rsidRPr="00E417A4" w:rsidRDefault="00E417A4" w:rsidP="00E417A4">
      <w:pPr>
        <w:spacing w:before="100" w:beforeAutospacing="1" w:after="100" w:afterAutospacing="1" w:line="240" w:lineRule="auto"/>
        <w:rPr>
          <w:rFonts w:eastAsia="Times New Roman" w:cstheme="minorHAnsi"/>
          <w:lang w:eastAsia="en-GB"/>
        </w:rPr>
      </w:pPr>
      <w:r w:rsidRPr="00E417A4">
        <w:rPr>
          <w:rFonts w:eastAsia="Times New Roman" w:cstheme="minorHAnsi"/>
          <w:lang w:eastAsia="en-GB"/>
        </w:rPr>
        <w:t xml:space="preserve">Applications are scored against 12 criteria on a 1–5 scale, where 5 indicates excellent clarity, strong alignment with </w:t>
      </w:r>
      <w:proofErr w:type="spellStart"/>
      <w:r w:rsidRPr="00E417A4">
        <w:rPr>
          <w:rFonts w:eastAsia="Times New Roman" w:cstheme="minorHAnsi"/>
          <w:lang w:eastAsia="en-GB"/>
        </w:rPr>
        <w:t>CyberFocus</w:t>
      </w:r>
      <w:proofErr w:type="spellEnd"/>
      <w:r w:rsidRPr="00E417A4">
        <w:rPr>
          <w:rFonts w:eastAsia="Times New Roman" w:cstheme="minorHAnsi"/>
          <w:lang w:eastAsia="en-GB"/>
        </w:rPr>
        <w:t xml:space="preserve"> objectives, and clearly defined actions and partnership plans, and 1 indicates unclear, poorly defined, or weakly aligned proposals.</w:t>
      </w:r>
      <w:r>
        <w:rPr>
          <w:rFonts w:eastAsia="Times New Roman" w:cstheme="minorHAnsi"/>
          <w:lang w:eastAsia="en-GB"/>
        </w:rPr>
        <w:t xml:space="preserve"> </w:t>
      </w:r>
      <w:r w:rsidRPr="00E417A4">
        <w:rPr>
          <w:rFonts w:eastAsia="Times New Roman" w:cstheme="minorHAnsi"/>
          <w:lang w:eastAsia="en-GB"/>
        </w:rPr>
        <w:t>Assessment criteria cover all core aspects of the application form, including project rationale, partnership strength, planned activities, anticipated impact, and the appropriateness and justification of the proposed budget.</w:t>
      </w:r>
    </w:p>
    <w:p w14:paraId="33E90880" w14:textId="188A871E" w:rsidR="007F51F8" w:rsidRPr="00A4503A" w:rsidRDefault="00FB5390" w:rsidP="1766FBE8">
      <w:pPr>
        <w:pStyle w:val="Heading2"/>
        <w:spacing w:before="0"/>
        <w:rPr>
          <w:rFonts w:ascii="Calibri" w:eastAsia="Calibri" w:hAnsi="Calibri" w:cs="Calibri"/>
          <w:b/>
          <w:bCs/>
          <w:color w:val="C5E0B3" w:themeColor="accent6" w:themeTint="66"/>
          <w:sz w:val="22"/>
          <w:szCs w:val="22"/>
          <w:u w:val="single"/>
        </w:rPr>
      </w:pPr>
      <w:bookmarkStart w:id="8" w:name="_Toc222483547"/>
      <w:r w:rsidRPr="00A4503A">
        <w:rPr>
          <w:b/>
          <w:bCs/>
          <w:u w:val="single"/>
        </w:rPr>
        <w:t xml:space="preserve">Section </w:t>
      </w:r>
      <w:r w:rsidR="004266A7" w:rsidRPr="00A4503A">
        <w:rPr>
          <w:b/>
          <w:bCs/>
          <w:u w:val="single"/>
        </w:rPr>
        <w:t>8</w:t>
      </w:r>
      <w:r w:rsidRPr="00A4503A">
        <w:rPr>
          <w:b/>
          <w:bCs/>
          <w:u w:val="single"/>
        </w:rPr>
        <w:t xml:space="preserve">: </w:t>
      </w:r>
      <w:r w:rsidR="008950B3" w:rsidRPr="00A4503A">
        <w:rPr>
          <w:b/>
          <w:bCs/>
          <w:u w:val="single"/>
        </w:rPr>
        <w:t>Submission and Next Steps</w:t>
      </w:r>
      <w:bookmarkEnd w:id="8"/>
    </w:p>
    <w:p w14:paraId="7AF1951A" w14:textId="5F58609A" w:rsidR="007F51F8" w:rsidRDefault="007F51F8" w:rsidP="00293AE9">
      <w:pPr>
        <w:spacing w:after="0"/>
        <w:rPr>
          <w:rFonts w:cstheme="minorHAnsi"/>
          <w:b/>
        </w:rPr>
      </w:pPr>
    </w:p>
    <w:p w14:paraId="5C7ED73A" w14:textId="46BD2213" w:rsidR="004C0325" w:rsidRPr="00171423" w:rsidRDefault="004C0325" w:rsidP="00293AE9">
      <w:pPr>
        <w:spacing w:after="0"/>
        <w:rPr>
          <w:rFonts w:cstheme="minorHAnsi"/>
          <w:b/>
          <w:color w:val="2F5496" w:themeColor="accent5" w:themeShade="BF"/>
          <w:sz w:val="24"/>
          <w:szCs w:val="24"/>
        </w:rPr>
      </w:pPr>
      <w:r w:rsidRPr="00171423">
        <w:rPr>
          <w:rFonts w:cstheme="minorHAnsi"/>
          <w:b/>
          <w:color w:val="2F5496" w:themeColor="accent5" w:themeShade="BF"/>
          <w:sz w:val="24"/>
          <w:szCs w:val="24"/>
        </w:rPr>
        <w:t>When can we expect a decision to be made on our submission?</w:t>
      </w:r>
    </w:p>
    <w:p w14:paraId="60D0FFA1" w14:textId="4CEB9D54" w:rsidR="00044B88" w:rsidRDefault="00044B88" w:rsidP="00293AE9">
      <w:pPr>
        <w:spacing w:after="0"/>
        <w:rPr>
          <w:rFonts w:cstheme="minorHAnsi"/>
          <w:b/>
        </w:rPr>
      </w:pPr>
    </w:p>
    <w:p w14:paraId="05FF7131" w14:textId="5FC04ABA" w:rsidR="00044B88" w:rsidRPr="00044B88" w:rsidRDefault="00044B88" w:rsidP="00293AE9">
      <w:pPr>
        <w:spacing w:after="0"/>
        <w:rPr>
          <w:rFonts w:cstheme="minorHAnsi"/>
          <w:bCs/>
        </w:rPr>
      </w:pPr>
      <w:r>
        <w:rPr>
          <w:rFonts w:cstheme="minorHAnsi"/>
          <w:bCs/>
        </w:rPr>
        <w:t xml:space="preserve">Successful applicants will be contacted with feedback and next steps </w:t>
      </w:r>
      <w:r w:rsidR="00273885">
        <w:rPr>
          <w:rFonts w:cstheme="minorHAnsi"/>
          <w:bCs/>
        </w:rPr>
        <w:t>approximately 6 weeks after submission. This timeline may vary depending on the number of applications we receive</w:t>
      </w:r>
      <w:r w:rsidR="006B42C8">
        <w:rPr>
          <w:rFonts w:cstheme="minorHAnsi"/>
          <w:bCs/>
        </w:rPr>
        <w:t>.</w:t>
      </w:r>
    </w:p>
    <w:p w14:paraId="260989AA" w14:textId="56F2F63E" w:rsidR="004C0325" w:rsidRDefault="004C0325" w:rsidP="00293AE9">
      <w:pPr>
        <w:spacing w:after="0"/>
        <w:rPr>
          <w:rFonts w:cstheme="minorHAnsi"/>
          <w:b/>
        </w:rPr>
      </w:pPr>
    </w:p>
    <w:p w14:paraId="41DD828D" w14:textId="3FF221A6" w:rsidR="004C0325" w:rsidRPr="006B42C8" w:rsidRDefault="004C0325" w:rsidP="00293AE9">
      <w:pPr>
        <w:spacing w:after="0"/>
        <w:rPr>
          <w:rFonts w:cstheme="minorHAnsi"/>
          <w:b/>
          <w:color w:val="2F5496" w:themeColor="accent5" w:themeShade="BF"/>
          <w:sz w:val="24"/>
          <w:szCs w:val="24"/>
        </w:rPr>
      </w:pPr>
      <w:r w:rsidRPr="006B42C8">
        <w:rPr>
          <w:rFonts w:cstheme="minorHAnsi"/>
          <w:b/>
          <w:color w:val="2F5496" w:themeColor="accent5" w:themeShade="BF"/>
          <w:sz w:val="24"/>
          <w:szCs w:val="24"/>
        </w:rPr>
        <w:t>Will we get feedback on our submission</w:t>
      </w:r>
      <w:r w:rsidR="006B42C8" w:rsidRPr="006B42C8">
        <w:rPr>
          <w:rFonts w:cstheme="minorHAnsi"/>
          <w:b/>
          <w:color w:val="2F5496" w:themeColor="accent5" w:themeShade="BF"/>
          <w:sz w:val="24"/>
          <w:szCs w:val="24"/>
        </w:rPr>
        <w:t xml:space="preserve"> even</w:t>
      </w:r>
      <w:r w:rsidRPr="006B42C8">
        <w:rPr>
          <w:rFonts w:cstheme="minorHAnsi"/>
          <w:b/>
          <w:color w:val="2F5496" w:themeColor="accent5" w:themeShade="BF"/>
          <w:sz w:val="24"/>
          <w:szCs w:val="24"/>
        </w:rPr>
        <w:t xml:space="preserve"> if unsuccessful?</w:t>
      </w:r>
    </w:p>
    <w:p w14:paraId="4E0D5DEA" w14:textId="45D4520E" w:rsidR="004C0325" w:rsidRDefault="004C0325" w:rsidP="00293AE9">
      <w:pPr>
        <w:spacing w:after="0"/>
        <w:rPr>
          <w:rFonts w:cstheme="minorHAnsi"/>
          <w:b/>
        </w:rPr>
      </w:pPr>
    </w:p>
    <w:p w14:paraId="7D5CBB46" w14:textId="53DA9169" w:rsidR="00044B88" w:rsidRDefault="006B42C8" w:rsidP="00293AE9">
      <w:pPr>
        <w:spacing w:after="0"/>
        <w:rPr>
          <w:rFonts w:cstheme="minorHAnsi"/>
          <w:bCs/>
        </w:rPr>
      </w:pPr>
      <w:r>
        <w:rPr>
          <w:rFonts w:cstheme="minorHAnsi"/>
          <w:bCs/>
        </w:rPr>
        <w:lastRenderedPageBreak/>
        <w:t>Yes, u</w:t>
      </w:r>
      <w:r w:rsidR="00044B88">
        <w:rPr>
          <w:rFonts w:cstheme="minorHAnsi"/>
          <w:bCs/>
        </w:rPr>
        <w:t>nsuccessful submissions will be provided with feedback from the review team.</w:t>
      </w:r>
    </w:p>
    <w:p w14:paraId="475E2FC5" w14:textId="77777777" w:rsidR="00044B88" w:rsidRDefault="00044B88" w:rsidP="00293AE9">
      <w:pPr>
        <w:spacing w:after="0"/>
        <w:rPr>
          <w:rFonts w:cstheme="minorHAnsi"/>
          <w:b/>
        </w:rPr>
      </w:pPr>
    </w:p>
    <w:p w14:paraId="237246BF" w14:textId="516CAC6C" w:rsidR="004C0325" w:rsidRPr="006B42C8" w:rsidRDefault="00044B88" w:rsidP="00293AE9">
      <w:pPr>
        <w:spacing w:after="0"/>
        <w:rPr>
          <w:rFonts w:cstheme="minorHAnsi"/>
          <w:b/>
          <w:color w:val="2F5496" w:themeColor="accent5" w:themeShade="BF"/>
          <w:sz w:val="24"/>
          <w:szCs w:val="24"/>
        </w:rPr>
      </w:pPr>
      <w:r w:rsidRPr="006B42C8">
        <w:rPr>
          <w:rFonts w:cstheme="minorHAnsi"/>
          <w:b/>
          <w:color w:val="2F5496" w:themeColor="accent5" w:themeShade="BF"/>
          <w:sz w:val="24"/>
          <w:szCs w:val="24"/>
        </w:rPr>
        <w:t>If unsuccessful, a</w:t>
      </w:r>
      <w:r w:rsidR="004C0325" w:rsidRPr="006B42C8">
        <w:rPr>
          <w:rFonts w:cstheme="minorHAnsi"/>
          <w:b/>
          <w:color w:val="2F5496" w:themeColor="accent5" w:themeShade="BF"/>
          <w:sz w:val="24"/>
          <w:szCs w:val="24"/>
        </w:rPr>
        <w:t>re we able to re-apply with the same project in future funding rounds?</w:t>
      </w:r>
    </w:p>
    <w:p w14:paraId="0AF2938E" w14:textId="32BA87FE" w:rsidR="004C0325" w:rsidRDefault="004C0325" w:rsidP="00293AE9">
      <w:pPr>
        <w:spacing w:after="0"/>
        <w:rPr>
          <w:rFonts w:cstheme="minorHAnsi"/>
          <w:b/>
        </w:rPr>
      </w:pPr>
    </w:p>
    <w:p w14:paraId="38FFF38A" w14:textId="511F8599" w:rsidR="00044B88" w:rsidRDefault="00044B88" w:rsidP="00293AE9">
      <w:pPr>
        <w:spacing w:after="0"/>
        <w:rPr>
          <w:rFonts w:cstheme="minorHAnsi"/>
          <w:bCs/>
        </w:rPr>
      </w:pPr>
      <w:r>
        <w:rPr>
          <w:rFonts w:cstheme="minorHAnsi"/>
          <w:bCs/>
        </w:rPr>
        <w:t>An unsuccessful submission does not exclude you from re-submitting your revised proposal in a later funding call.</w:t>
      </w:r>
    </w:p>
    <w:p w14:paraId="41551AAB" w14:textId="77777777" w:rsidR="00044B88" w:rsidRDefault="00044B88" w:rsidP="00293AE9">
      <w:pPr>
        <w:spacing w:after="0"/>
        <w:rPr>
          <w:rFonts w:cstheme="minorHAnsi"/>
          <w:b/>
        </w:rPr>
      </w:pPr>
    </w:p>
    <w:p w14:paraId="5EB40553" w14:textId="1635F386" w:rsidR="004C0325" w:rsidRPr="00A01C0F" w:rsidRDefault="000D1F83" w:rsidP="00293AE9">
      <w:pPr>
        <w:spacing w:after="0"/>
        <w:rPr>
          <w:rFonts w:cstheme="minorHAnsi"/>
          <w:b/>
          <w:color w:val="2F5496" w:themeColor="accent5" w:themeShade="BF"/>
          <w:sz w:val="24"/>
          <w:szCs w:val="24"/>
        </w:rPr>
      </w:pPr>
      <w:r w:rsidRPr="00A01C0F">
        <w:rPr>
          <w:rFonts w:cstheme="minorHAnsi"/>
          <w:b/>
          <w:color w:val="2F5496" w:themeColor="accent5" w:themeShade="BF"/>
          <w:sz w:val="24"/>
          <w:szCs w:val="24"/>
        </w:rPr>
        <w:t xml:space="preserve">If successful, can we </w:t>
      </w:r>
      <w:r w:rsidR="00F95271" w:rsidRPr="00A01C0F">
        <w:rPr>
          <w:rFonts w:cstheme="minorHAnsi"/>
          <w:b/>
          <w:color w:val="2F5496" w:themeColor="accent5" w:themeShade="BF"/>
          <w:sz w:val="24"/>
          <w:szCs w:val="24"/>
        </w:rPr>
        <w:t>re-</w:t>
      </w:r>
      <w:r w:rsidRPr="00A01C0F">
        <w:rPr>
          <w:rFonts w:cstheme="minorHAnsi"/>
          <w:b/>
          <w:color w:val="2F5496" w:themeColor="accent5" w:themeShade="BF"/>
          <w:sz w:val="24"/>
          <w:szCs w:val="24"/>
        </w:rPr>
        <w:t>apply for more funding in future calls?</w:t>
      </w:r>
    </w:p>
    <w:p w14:paraId="3AF31CE0" w14:textId="2DDE8EC8" w:rsidR="00193D06" w:rsidRDefault="00A01C0F" w:rsidP="00907FF8">
      <w:pPr>
        <w:spacing w:before="100" w:beforeAutospacing="1" w:after="100" w:afterAutospacing="1" w:line="240" w:lineRule="auto"/>
        <w:rPr>
          <w:rFonts w:ascii="Calibri" w:eastAsia="Times New Roman" w:hAnsi="Calibri" w:cs="Calibri"/>
          <w:lang w:eastAsia="en-GB"/>
        </w:rPr>
      </w:pPr>
      <w:r w:rsidRPr="00A01C0F">
        <w:rPr>
          <w:rFonts w:ascii="Calibri" w:eastAsia="Times New Roman" w:hAnsi="Calibri" w:cs="Calibri"/>
          <w:lang w:eastAsia="en-GB"/>
        </w:rPr>
        <w:t xml:space="preserve">Yes, projects may apply for further funding in future calls through our </w:t>
      </w:r>
      <w:r w:rsidR="000C144E">
        <w:rPr>
          <w:rFonts w:ascii="Calibri" w:eastAsia="Times New Roman" w:hAnsi="Calibri" w:cs="Calibri"/>
          <w:lang w:eastAsia="en-GB"/>
        </w:rPr>
        <w:t>G</w:t>
      </w:r>
      <w:r w:rsidRPr="00A01C0F">
        <w:rPr>
          <w:rFonts w:ascii="Calibri" w:eastAsia="Times New Roman" w:hAnsi="Calibri" w:cs="Calibri"/>
          <w:lang w:eastAsia="en-GB"/>
        </w:rPr>
        <w:t xml:space="preserve">rowth and </w:t>
      </w:r>
      <w:r w:rsidR="000C144E">
        <w:rPr>
          <w:rFonts w:ascii="Calibri" w:eastAsia="Times New Roman" w:hAnsi="Calibri" w:cs="Calibri"/>
          <w:lang w:eastAsia="en-GB"/>
        </w:rPr>
        <w:t>A</w:t>
      </w:r>
      <w:r w:rsidRPr="00A01C0F">
        <w:rPr>
          <w:rFonts w:ascii="Calibri" w:eastAsia="Times New Roman" w:hAnsi="Calibri" w:cs="Calibri"/>
          <w:lang w:eastAsia="en-GB"/>
        </w:rPr>
        <w:t xml:space="preserve">ccelerator streams. However, this is not automatic and will depend on the strength of the new proposal, the impact and outcomes delivered through the initial award, and alignment with evolving </w:t>
      </w:r>
      <w:proofErr w:type="spellStart"/>
      <w:r w:rsidRPr="00A01C0F">
        <w:rPr>
          <w:rFonts w:ascii="Calibri" w:eastAsia="Times New Roman" w:hAnsi="Calibri" w:cs="Calibri"/>
          <w:lang w:eastAsia="en-GB"/>
        </w:rPr>
        <w:t>CyberFocus</w:t>
      </w:r>
      <w:proofErr w:type="spellEnd"/>
      <w:r w:rsidR="00A762BD">
        <w:rPr>
          <w:rFonts w:ascii="Calibri" w:eastAsia="Times New Roman" w:hAnsi="Calibri" w:cs="Calibri"/>
          <w:lang w:eastAsia="en-GB"/>
        </w:rPr>
        <w:t xml:space="preserve"> priorities.</w:t>
      </w:r>
    </w:p>
    <w:p w14:paraId="6A05B126" w14:textId="7E243E69" w:rsidR="00907FF8" w:rsidRPr="00907FF8" w:rsidRDefault="00193D06" w:rsidP="00907FF8">
      <w:p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 xml:space="preserve">Consecutive seed funding for the same collaboration is not permitted. </w:t>
      </w:r>
      <w:r w:rsidR="00A01C0F" w:rsidRPr="00A01C0F">
        <w:rPr>
          <w:rFonts w:ascii="Calibri" w:eastAsia="Times New Roman" w:hAnsi="Calibri" w:cs="Calibri"/>
          <w:lang w:eastAsia="en-GB"/>
        </w:rPr>
        <w:t xml:space="preserve">Any subsequent application </w:t>
      </w:r>
      <w:r>
        <w:rPr>
          <w:rFonts w:ascii="Calibri" w:eastAsia="Times New Roman" w:hAnsi="Calibri" w:cs="Calibri"/>
          <w:lang w:eastAsia="en-GB"/>
        </w:rPr>
        <w:t>must represent</w:t>
      </w:r>
      <w:r w:rsidR="00F76AB1">
        <w:rPr>
          <w:rFonts w:ascii="Calibri" w:eastAsia="Times New Roman" w:hAnsi="Calibri" w:cs="Calibri"/>
          <w:lang w:eastAsia="en-GB"/>
        </w:rPr>
        <w:t xml:space="preserve"> progression to the next level of activity and</w:t>
      </w:r>
      <w:r w:rsidR="00A01C0F" w:rsidRPr="00A01C0F">
        <w:rPr>
          <w:rFonts w:ascii="Calibri" w:eastAsia="Times New Roman" w:hAnsi="Calibri" w:cs="Calibri"/>
          <w:lang w:eastAsia="en-GB"/>
        </w:rPr>
        <w:t xml:space="preserve"> demonstrate clear added value beyond the original project</w:t>
      </w:r>
      <w:r w:rsidR="00F76AB1">
        <w:rPr>
          <w:rFonts w:ascii="Calibri" w:eastAsia="Times New Roman" w:hAnsi="Calibri" w:cs="Calibri"/>
          <w:lang w:eastAsia="en-GB"/>
        </w:rPr>
        <w:t xml:space="preserve">, setting out how </w:t>
      </w:r>
      <w:r w:rsidR="00A01C0F" w:rsidRPr="00A01C0F">
        <w:rPr>
          <w:rFonts w:ascii="Calibri" w:eastAsia="Times New Roman" w:hAnsi="Calibri" w:cs="Calibri"/>
          <w:lang w:eastAsia="en-GB"/>
        </w:rPr>
        <w:t xml:space="preserve">additional funding will build on </w:t>
      </w:r>
      <w:r w:rsidR="00F76AB1">
        <w:rPr>
          <w:rFonts w:ascii="Calibri" w:eastAsia="Times New Roman" w:hAnsi="Calibri" w:cs="Calibri"/>
          <w:lang w:eastAsia="en-GB"/>
        </w:rPr>
        <w:t xml:space="preserve">and extend </w:t>
      </w:r>
      <w:r w:rsidR="00A01C0F" w:rsidRPr="00A01C0F">
        <w:rPr>
          <w:rFonts w:ascii="Calibri" w:eastAsia="Times New Roman" w:hAnsi="Calibri" w:cs="Calibri"/>
          <w:lang w:eastAsia="en-GB"/>
        </w:rPr>
        <w:t>previous impact.</w:t>
      </w:r>
    </w:p>
    <w:p w14:paraId="18097881" w14:textId="444EB9DA" w:rsidR="0002289F" w:rsidRPr="0058540F" w:rsidRDefault="0002289F" w:rsidP="0002289F">
      <w:pPr>
        <w:pStyle w:val="Heading2"/>
        <w:spacing w:before="0"/>
        <w:rPr>
          <w:rFonts w:ascii="Calibri" w:eastAsia="Calibri" w:hAnsi="Calibri" w:cs="Calibri"/>
          <w:b/>
          <w:bCs/>
          <w:color w:val="C5E0B3" w:themeColor="accent6" w:themeTint="66"/>
          <w:sz w:val="22"/>
          <w:szCs w:val="22"/>
          <w:u w:val="single"/>
        </w:rPr>
      </w:pPr>
      <w:bookmarkStart w:id="9" w:name="_Toc222483548"/>
      <w:r w:rsidRPr="0058540F">
        <w:rPr>
          <w:b/>
          <w:bCs/>
          <w:u w:val="single"/>
        </w:rPr>
        <w:t xml:space="preserve">Section </w:t>
      </w:r>
      <w:r w:rsidR="004266A7">
        <w:rPr>
          <w:b/>
          <w:bCs/>
          <w:u w:val="single"/>
        </w:rPr>
        <w:t>9</w:t>
      </w:r>
      <w:r w:rsidRPr="0058540F">
        <w:rPr>
          <w:b/>
          <w:bCs/>
          <w:u w:val="single"/>
        </w:rPr>
        <w:t>: Other</w:t>
      </w:r>
      <w:bookmarkEnd w:id="9"/>
    </w:p>
    <w:p w14:paraId="3E60A822" w14:textId="77777777" w:rsidR="0002289F" w:rsidRDefault="0002289F" w:rsidP="0002289F">
      <w:pPr>
        <w:rPr>
          <w:b/>
          <w:bCs/>
        </w:rPr>
      </w:pPr>
    </w:p>
    <w:p w14:paraId="1D1EEDD4" w14:textId="77777777" w:rsidR="0002289F" w:rsidRPr="0058540F" w:rsidRDefault="0002289F" w:rsidP="0002289F">
      <w:pPr>
        <w:rPr>
          <w:b/>
          <w:bCs/>
          <w:color w:val="2F5496" w:themeColor="accent5" w:themeShade="BF"/>
          <w:sz w:val="24"/>
          <w:szCs w:val="24"/>
        </w:rPr>
      </w:pPr>
      <w:r w:rsidRPr="0058540F">
        <w:rPr>
          <w:b/>
          <w:bCs/>
          <w:color w:val="2F5496" w:themeColor="accent5" w:themeShade="BF"/>
          <w:sz w:val="24"/>
          <w:szCs w:val="24"/>
        </w:rPr>
        <w:t>Is there a specific date the project must begin or is this flexible?</w:t>
      </w:r>
    </w:p>
    <w:p w14:paraId="4696B0D0" w14:textId="77777777" w:rsidR="0002289F" w:rsidRPr="00C63DE0" w:rsidRDefault="0002289F" w:rsidP="0002289F">
      <w:r w:rsidRPr="00C63DE0">
        <w:t xml:space="preserve">This is </w:t>
      </w:r>
      <w:proofErr w:type="gramStart"/>
      <w:r w:rsidRPr="00C63DE0">
        <w:t>flexible,</w:t>
      </w:r>
      <w:proofErr w:type="gramEnd"/>
      <w:r w:rsidRPr="00C63DE0">
        <w:t xml:space="preserve"> however, we require projects to commence no later than 3 months </w:t>
      </w:r>
      <w:r>
        <w:t>after</w:t>
      </w:r>
      <w:r w:rsidRPr="00C63DE0">
        <w:t xml:space="preserve"> the letter of award</w:t>
      </w:r>
      <w:r>
        <w:t xml:space="preserve"> has been issued</w:t>
      </w:r>
      <w:r w:rsidRPr="00C63DE0">
        <w:t>.</w:t>
      </w:r>
    </w:p>
    <w:p w14:paraId="1E09EA64" w14:textId="42D17D12" w:rsidR="0002289F" w:rsidRPr="0058540F" w:rsidRDefault="0002289F" w:rsidP="0002289F">
      <w:pPr>
        <w:rPr>
          <w:b/>
          <w:bCs/>
          <w:color w:val="2F5496" w:themeColor="accent5" w:themeShade="BF"/>
          <w:sz w:val="24"/>
          <w:szCs w:val="24"/>
        </w:rPr>
      </w:pPr>
      <w:r w:rsidRPr="0058540F">
        <w:rPr>
          <w:b/>
          <w:bCs/>
          <w:color w:val="2F5496" w:themeColor="accent5" w:themeShade="BF"/>
          <w:sz w:val="24"/>
          <w:szCs w:val="24"/>
        </w:rPr>
        <w:t>Do</w:t>
      </w:r>
      <w:r>
        <w:rPr>
          <w:b/>
          <w:bCs/>
          <w:color w:val="2F5496" w:themeColor="accent5" w:themeShade="BF"/>
          <w:sz w:val="24"/>
          <w:szCs w:val="24"/>
        </w:rPr>
        <w:t xml:space="preserve">es </w:t>
      </w:r>
      <w:r w:rsidR="69EADFBA" w:rsidRPr="75B7CF9B">
        <w:rPr>
          <w:b/>
          <w:bCs/>
          <w:color w:val="2F5496" w:themeColor="accent5" w:themeShade="BF"/>
          <w:sz w:val="24"/>
          <w:szCs w:val="24"/>
        </w:rPr>
        <w:t xml:space="preserve">HERSA (formerly </w:t>
      </w:r>
      <w:r w:rsidRPr="0058540F">
        <w:rPr>
          <w:b/>
          <w:bCs/>
          <w:color w:val="2F5496" w:themeColor="accent5" w:themeShade="BF"/>
          <w:sz w:val="24"/>
          <w:szCs w:val="24"/>
        </w:rPr>
        <w:t>HEECA</w:t>
      </w:r>
      <w:r w:rsidR="7A8D6022" w:rsidRPr="75B7CF9B">
        <w:rPr>
          <w:b/>
          <w:bCs/>
          <w:color w:val="2F5496" w:themeColor="accent5" w:themeShade="BF"/>
          <w:sz w:val="24"/>
          <w:szCs w:val="24"/>
        </w:rPr>
        <w:t>)</w:t>
      </w:r>
      <w:r w:rsidRPr="0058540F">
        <w:rPr>
          <w:b/>
          <w:bCs/>
          <w:color w:val="2F5496" w:themeColor="accent5" w:themeShade="BF"/>
          <w:sz w:val="24"/>
          <w:szCs w:val="24"/>
        </w:rPr>
        <w:t xml:space="preserve"> training </w:t>
      </w:r>
      <w:r>
        <w:rPr>
          <w:b/>
          <w:bCs/>
          <w:color w:val="2F5496" w:themeColor="accent5" w:themeShade="BF"/>
          <w:sz w:val="24"/>
          <w:szCs w:val="24"/>
        </w:rPr>
        <w:t xml:space="preserve">need to be completed </w:t>
      </w:r>
      <w:r w:rsidRPr="0058540F">
        <w:rPr>
          <w:b/>
          <w:bCs/>
          <w:color w:val="2F5496" w:themeColor="accent5" w:themeShade="BF"/>
          <w:sz w:val="24"/>
          <w:szCs w:val="24"/>
        </w:rPr>
        <w:t xml:space="preserve">prior to </w:t>
      </w:r>
      <w:proofErr w:type="gramStart"/>
      <w:r w:rsidRPr="0058540F">
        <w:rPr>
          <w:b/>
          <w:bCs/>
          <w:color w:val="2F5496" w:themeColor="accent5" w:themeShade="BF"/>
          <w:sz w:val="24"/>
          <w:szCs w:val="24"/>
        </w:rPr>
        <w:t xml:space="preserve">submitting </w:t>
      </w:r>
      <w:r>
        <w:rPr>
          <w:b/>
          <w:bCs/>
          <w:color w:val="2F5496" w:themeColor="accent5" w:themeShade="BF"/>
          <w:sz w:val="24"/>
          <w:szCs w:val="24"/>
        </w:rPr>
        <w:t xml:space="preserve">an </w:t>
      </w:r>
      <w:r w:rsidRPr="0058540F">
        <w:rPr>
          <w:b/>
          <w:bCs/>
          <w:color w:val="2F5496" w:themeColor="accent5" w:themeShade="BF"/>
          <w:sz w:val="24"/>
          <w:szCs w:val="24"/>
        </w:rPr>
        <w:t>application</w:t>
      </w:r>
      <w:proofErr w:type="gramEnd"/>
      <w:r w:rsidRPr="0058540F">
        <w:rPr>
          <w:b/>
          <w:bCs/>
          <w:color w:val="2F5496" w:themeColor="accent5" w:themeShade="BF"/>
          <w:sz w:val="24"/>
          <w:szCs w:val="24"/>
        </w:rPr>
        <w:t>?</w:t>
      </w:r>
    </w:p>
    <w:p w14:paraId="7D71B519" w14:textId="0202DF8D" w:rsidR="0002289F" w:rsidRPr="00030289" w:rsidRDefault="0002289F" w:rsidP="0002289F">
      <w:pPr>
        <w:spacing w:after="0"/>
      </w:pPr>
      <w:r w:rsidRPr="003E525C">
        <w:t>No</w:t>
      </w:r>
      <w:r>
        <w:t>t prior to submitting your application, however, g</w:t>
      </w:r>
      <w:r w:rsidRPr="75B7CF9B">
        <w:t xml:space="preserve">iven the nature of Cyber Focus, a condition of receiving any awarded funds is that PIs must undertake this training. The </w:t>
      </w:r>
      <w:proofErr w:type="spellStart"/>
      <w:r w:rsidRPr="75B7CF9B">
        <w:t>CyberFocus</w:t>
      </w:r>
      <w:proofErr w:type="spellEnd"/>
      <w:r w:rsidRPr="75B7CF9B">
        <w:t xml:space="preserve"> Team will require evidence that this has been completed successfully. Regardless of the success of your submission, we strongly encourage PIs to actively engage with HE</w:t>
      </w:r>
      <w:r w:rsidR="4D9BBB2D" w:rsidRPr="75B7CF9B">
        <w:t>RSA</w:t>
      </w:r>
      <w:r w:rsidRPr="75B7CF9B">
        <w:t xml:space="preserve"> training. For more information relating to HE</w:t>
      </w:r>
      <w:r w:rsidR="474EB24B" w:rsidRPr="75B7CF9B">
        <w:t>RS</w:t>
      </w:r>
      <w:r w:rsidRPr="75B7CF9B">
        <w:t xml:space="preserve">A see the link below or talk to your institutions Research Office or equivalent. </w:t>
      </w:r>
      <w:hyperlink r:id="rId15" w:history="1">
        <w:r w:rsidR="00F059FA" w:rsidRPr="00EA7182">
          <w:rPr>
            <w:rStyle w:val="Hyperlink"/>
          </w:rPr>
          <w:t>https://www.hersa.co.uk</w:t>
        </w:r>
      </w:hyperlink>
    </w:p>
    <w:p w14:paraId="05ADE671" w14:textId="77777777" w:rsidR="004266A7" w:rsidRDefault="004266A7" w:rsidP="0002289F">
      <w:pPr>
        <w:spacing w:after="0"/>
        <w:rPr>
          <w:rFonts w:cstheme="minorHAnsi"/>
          <w:b/>
          <w:bCs/>
          <w:color w:val="2F5496" w:themeColor="accent5" w:themeShade="BF"/>
          <w:sz w:val="24"/>
          <w:szCs w:val="24"/>
        </w:rPr>
      </w:pPr>
    </w:p>
    <w:p w14:paraId="0E3D77D2" w14:textId="44987298" w:rsidR="0002289F" w:rsidRPr="00044ED4" w:rsidRDefault="0002289F" w:rsidP="0002289F">
      <w:pPr>
        <w:spacing w:after="0"/>
        <w:rPr>
          <w:b/>
          <w:color w:val="2F5496" w:themeColor="accent5" w:themeShade="BF"/>
          <w:sz w:val="24"/>
          <w:szCs w:val="24"/>
        </w:rPr>
      </w:pPr>
      <w:r w:rsidRPr="75B7CF9B">
        <w:rPr>
          <w:b/>
          <w:color w:val="2F5496" w:themeColor="accent5" w:themeShade="BF"/>
          <w:sz w:val="24"/>
          <w:szCs w:val="24"/>
        </w:rPr>
        <w:t xml:space="preserve">Do all project team members need to complete </w:t>
      </w:r>
      <w:r w:rsidRPr="75B7CF9B">
        <w:rPr>
          <w:b/>
          <w:bCs/>
          <w:color w:val="2F5496" w:themeColor="accent5" w:themeShade="BF"/>
          <w:sz w:val="24"/>
          <w:szCs w:val="24"/>
        </w:rPr>
        <w:t>HE</w:t>
      </w:r>
      <w:r w:rsidR="2480AD88" w:rsidRPr="75B7CF9B">
        <w:rPr>
          <w:b/>
          <w:bCs/>
          <w:color w:val="2F5496" w:themeColor="accent5" w:themeShade="BF"/>
          <w:sz w:val="24"/>
          <w:szCs w:val="24"/>
        </w:rPr>
        <w:t>RS</w:t>
      </w:r>
      <w:r w:rsidRPr="75B7CF9B">
        <w:rPr>
          <w:b/>
          <w:bCs/>
          <w:color w:val="2F5496" w:themeColor="accent5" w:themeShade="BF"/>
          <w:sz w:val="24"/>
          <w:szCs w:val="24"/>
        </w:rPr>
        <w:t>A</w:t>
      </w:r>
      <w:r w:rsidRPr="75B7CF9B">
        <w:rPr>
          <w:b/>
          <w:color w:val="2F5496" w:themeColor="accent5" w:themeShade="BF"/>
          <w:sz w:val="24"/>
          <w:szCs w:val="24"/>
        </w:rPr>
        <w:t xml:space="preserve"> training?</w:t>
      </w:r>
    </w:p>
    <w:p w14:paraId="672A70CE" w14:textId="77777777" w:rsidR="0002289F" w:rsidRDefault="0002289F" w:rsidP="0002289F">
      <w:pPr>
        <w:spacing w:after="0"/>
        <w:rPr>
          <w:rFonts w:cstheme="minorHAnsi"/>
        </w:rPr>
      </w:pPr>
    </w:p>
    <w:p w14:paraId="62366D8B" w14:textId="2EAB3EEA" w:rsidR="0002289F" w:rsidRDefault="0002289F" w:rsidP="0002289F">
      <w:pPr>
        <w:spacing w:after="0"/>
      </w:pPr>
      <w:r w:rsidRPr="75B7CF9B">
        <w:t>Only the PI needs to complete HE</w:t>
      </w:r>
      <w:r w:rsidR="4783C769" w:rsidRPr="75B7CF9B">
        <w:t>RSA</w:t>
      </w:r>
      <w:r w:rsidRPr="75B7CF9B">
        <w:t xml:space="preserve"> training. </w:t>
      </w:r>
    </w:p>
    <w:p w14:paraId="5D155E1D" w14:textId="77777777" w:rsidR="0002289F" w:rsidRDefault="0002289F" w:rsidP="0002289F">
      <w:pPr>
        <w:spacing w:after="0"/>
        <w:rPr>
          <w:rFonts w:cstheme="minorHAnsi"/>
        </w:rPr>
      </w:pPr>
    </w:p>
    <w:p w14:paraId="17C8589A" w14:textId="0AB459E8" w:rsidR="0002289F" w:rsidRPr="009E61A5" w:rsidRDefault="0002289F" w:rsidP="0002289F">
      <w:pPr>
        <w:spacing w:after="0"/>
        <w:rPr>
          <w:b/>
          <w:color w:val="2F5496" w:themeColor="accent5" w:themeShade="BF"/>
          <w:sz w:val="24"/>
          <w:szCs w:val="24"/>
        </w:rPr>
      </w:pPr>
      <w:r w:rsidRPr="75B7CF9B">
        <w:rPr>
          <w:b/>
          <w:color w:val="2F5496" w:themeColor="accent5" w:themeShade="BF"/>
          <w:sz w:val="24"/>
          <w:szCs w:val="24"/>
        </w:rPr>
        <w:t xml:space="preserve">How do I access </w:t>
      </w:r>
      <w:r w:rsidRPr="75B7CF9B">
        <w:rPr>
          <w:b/>
          <w:bCs/>
          <w:color w:val="2F5496" w:themeColor="accent5" w:themeShade="BF"/>
          <w:sz w:val="24"/>
          <w:szCs w:val="24"/>
        </w:rPr>
        <w:t>HE</w:t>
      </w:r>
      <w:r w:rsidR="6C5AFE3B" w:rsidRPr="75B7CF9B">
        <w:rPr>
          <w:b/>
          <w:bCs/>
          <w:color w:val="2F5496" w:themeColor="accent5" w:themeShade="BF"/>
          <w:sz w:val="24"/>
          <w:szCs w:val="24"/>
        </w:rPr>
        <w:t>RSA</w:t>
      </w:r>
      <w:r w:rsidRPr="75B7CF9B">
        <w:rPr>
          <w:b/>
          <w:color w:val="2F5496" w:themeColor="accent5" w:themeShade="BF"/>
          <w:sz w:val="24"/>
          <w:szCs w:val="24"/>
        </w:rPr>
        <w:t xml:space="preserve"> Training?</w:t>
      </w:r>
    </w:p>
    <w:p w14:paraId="7BFBCC28" w14:textId="77777777" w:rsidR="0002289F" w:rsidRDefault="0002289F" w:rsidP="0002289F">
      <w:pPr>
        <w:spacing w:after="0"/>
        <w:rPr>
          <w:rFonts w:cstheme="minorHAnsi"/>
        </w:rPr>
      </w:pPr>
    </w:p>
    <w:p w14:paraId="05D40DED" w14:textId="79299582" w:rsidR="0002289F" w:rsidRDefault="0002289F" w:rsidP="0002289F">
      <w:pPr>
        <w:spacing w:after="0"/>
        <w:rPr>
          <w:rFonts w:cstheme="minorHAnsi"/>
        </w:rPr>
      </w:pPr>
      <w:r>
        <w:rPr>
          <w:rFonts w:cstheme="minorHAnsi"/>
        </w:rPr>
        <w:t xml:space="preserve">Upon an application being successful, </w:t>
      </w:r>
      <w:r w:rsidR="00907FF8">
        <w:rPr>
          <w:rFonts w:cstheme="minorHAnsi"/>
        </w:rPr>
        <w:t>your HEI can</w:t>
      </w:r>
      <w:r>
        <w:rPr>
          <w:rFonts w:cstheme="minorHAnsi"/>
        </w:rPr>
        <w:t xml:space="preserve"> grant access to this training to the project’s named PI.</w:t>
      </w:r>
    </w:p>
    <w:p w14:paraId="6731F9D6" w14:textId="01817B00" w:rsidR="004C0325" w:rsidRPr="002117D0" w:rsidRDefault="004C0325">
      <w:pPr>
        <w:rPr>
          <w:rFonts w:cstheme="minorHAnsi"/>
          <w:b/>
          <w:color w:val="C5E0B3" w:themeColor="accent6" w:themeTint="66"/>
        </w:rPr>
      </w:pPr>
    </w:p>
    <w:sectPr w:rsidR="004C0325" w:rsidRPr="002117D0" w:rsidSect="00513169">
      <w:headerReference w:type="default" r:id="rId16"/>
      <w:footerReference w:type="default" r:id="rId1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6313F" w14:textId="77777777" w:rsidR="00386753" w:rsidRDefault="00386753" w:rsidP="00FA0095">
      <w:pPr>
        <w:spacing w:after="0" w:line="240" w:lineRule="auto"/>
      </w:pPr>
      <w:r>
        <w:separator/>
      </w:r>
    </w:p>
  </w:endnote>
  <w:endnote w:type="continuationSeparator" w:id="0">
    <w:p w14:paraId="141E8DBE" w14:textId="77777777" w:rsidR="00386753" w:rsidRDefault="00386753" w:rsidP="00FA0095">
      <w:pPr>
        <w:spacing w:after="0" w:line="240" w:lineRule="auto"/>
      </w:pPr>
      <w:r>
        <w:continuationSeparator/>
      </w:r>
    </w:p>
  </w:endnote>
  <w:endnote w:type="continuationNotice" w:id="1">
    <w:p w14:paraId="219EBD97" w14:textId="77777777" w:rsidR="00386753" w:rsidRDefault="003867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_LIGH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2A31" w14:textId="1C51CDF9" w:rsidR="00827CED" w:rsidRDefault="0001175D">
    <w:pPr>
      <w:pStyle w:val="Footer"/>
    </w:pPr>
    <w:r>
      <w:rPr>
        <w:noProof/>
      </w:rPr>
      <w:drawing>
        <wp:inline distT="0" distB="0" distL="0" distR="0" wp14:anchorId="09579391" wp14:editId="17C02DD3">
          <wp:extent cx="6332220" cy="349250"/>
          <wp:effectExtent l="0" t="0" r="0" b="0"/>
          <wp:docPr id="60799091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9091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332220" cy="3492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A589" w14:textId="77777777" w:rsidR="00386753" w:rsidRDefault="00386753" w:rsidP="00FA0095">
      <w:pPr>
        <w:spacing w:after="0" w:line="240" w:lineRule="auto"/>
      </w:pPr>
      <w:r>
        <w:separator/>
      </w:r>
    </w:p>
  </w:footnote>
  <w:footnote w:type="continuationSeparator" w:id="0">
    <w:p w14:paraId="15F92E10" w14:textId="77777777" w:rsidR="00386753" w:rsidRDefault="00386753" w:rsidP="00FA0095">
      <w:pPr>
        <w:spacing w:after="0" w:line="240" w:lineRule="auto"/>
      </w:pPr>
      <w:r>
        <w:continuationSeparator/>
      </w:r>
    </w:p>
  </w:footnote>
  <w:footnote w:type="continuationNotice" w:id="1">
    <w:p w14:paraId="3AF2CCDE" w14:textId="77777777" w:rsidR="00386753" w:rsidRDefault="003867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A93E" w14:textId="77777777" w:rsidR="00120658" w:rsidRDefault="00120658">
    <w:pPr>
      <w:pStyle w:val="Header"/>
    </w:pPr>
  </w:p>
  <w:p w14:paraId="7EE7731B" w14:textId="77777777" w:rsidR="00120658" w:rsidRDefault="0012065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2FBD"/>
    <w:multiLevelType w:val="hybridMultilevel"/>
    <w:tmpl w:val="A650B39C"/>
    <w:lvl w:ilvl="0" w:tplc="65A835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71F46"/>
    <w:multiLevelType w:val="hybridMultilevel"/>
    <w:tmpl w:val="E4A08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A2A33"/>
    <w:multiLevelType w:val="hybridMultilevel"/>
    <w:tmpl w:val="2C088A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89929B9"/>
    <w:multiLevelType w:val="hybridMultilevel"/>
    <w:tmpl w:val="8E5E3B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44285"/>
    <w:multiLevelType w:val="hybridMultilevel"/>
    <w:tmpl w:val="2710F7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A14422"/>
    <w:multiLevelType w:val="hybridMultilevel"/>
    <w:tmpl w:val="2A88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FF44FC"/>
    <w:multiLevelType w:val="hybridMultilevel"/>
    <w:tmpl w:val="022A77EE"/>
    <w:lvl w:ilvl="0" w:tplc="B2D8AA8A">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D500409"/>
    <w:multiLevelType w:val="hybridMultilevel"/>
    <w:tmpl w:val="CA60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306433"/>
    <w:multiLevelType w:val="hybridMultilevel"/>
    <w:tmpl w:val="8A4E4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C25D55"/>
    <w:multiLevelType w:val="hybridMultilevel"/>
    <w:tmpl w:val="7A28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2D3E3D"/>
    <w:multiLevelType w:val="hybridMultilevel"/>
    <w:tmpl w:val="E49CD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387635">
    <w:abstractNumId w:val="2"/>
  </w:num>
  <w:num w:numId="2" w16cid:durableId="1753090497">
    <w:abstractNumId w:val="0"/>
  </w:num>
  <w:num w:numId="3" w16cid:durableId="1213616098">
    <w:abstractNumId w:val="7"/>
  </w:num>
  <w:num w:numId="4" w16cid:durableId="1770081003">
    <w:abstractNumId w:val="8"/>
  </w:num>
  <w:num w:numId="5" w16cid:durableId="7240632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2710179">
    <w:abstractNumId w:val="1"/>
  </w:num>
  <w:num w:numId="7" w16cid:durableId="472452642">
    <w:abstractNumId w:val="4"/>
  </w:num>
  <w:num w:numId="8" w16cid:durableId="1286472086">
    <w:abstractNumId w:val="10"/>
  </w:num>
  <w:num w:numId="9" w16cid:durableId="1372262863">
    <w:abstractNumId w:val="5"/>
  </w:num>
  <w:num w:numId="10" w16cid:durableId="1100031445">
    <w:abstractNumId w:val="9"/>
  </w:num>
  <w:num w:numId="11" w16cid:durableId="179438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8AA"/>
    <w:rsid w:val="00005C34"/>
    <w:rsid w:val="000060A4"/>
    <w:rsid w:val="0000673F"/>
    <w:rsid w:val="0001175D"/>
    <w:rsid w:val="00011EFF"/>
    <w:rsid w:val="00012CAD"/>
    <w:rsid w:val="000137D6"/>
    <w:rsid w:val="000154CA"/>
    <w:rsid w:val="0002289F"/>
    <w:rsid w:val="00030289"/>
    <w:rsid w:val="00030DE9"/>
    <w:rsid w:val="00032579"/>
    <w:rsid w:val="000346DF"/>
    <w:rsid w:val="000352BE"/>
    <w:rsid w:val="0004370C"/>
    <w:rsid w:val="00044B11"/>
    <w:rsid w:val="00044B88"/>
    <w:rsid w:val="00044ED4"/>
    <w:rsid w:val="00051066"/>
    <w:rsid w:val="00054050"/>
    <w:rsid w:val="00063149"/>
    <w:rsid w:val="0006600B"/>
    <w:rsid w:val="000663D2"/>
    <w:rsid w:val="00071861"/>
    <w:rsid w:val="00074255"/>
    <w:rsid w:val="0007669D"/>
    <w:rsid w:val="0007692F"/>
    <w:rsid w:val="000845C3"/>
    <w:rsid w:val="0009312C"/>
    <w:rsid w:val="000953FA"/>
    <w:rsid w:val="000A06C3"/>
    <w:rsid w:val="000A1E8D"/>
    <w:rsid w:val="000A2CD8"/>
    <w:rsid w:val="000A41F4"/>
    <w:rsid w:val="000A6C96"/>
    <w:rsid w:val="000A6EE4"/>
    <w:rsid w:val="000A7EA2"/>
    <w:rsid w:val="000B10B8"/>
    <w:rsid w:val="000B65E1"/>
    <w:rsid w:val="000C0A6F"/>
    <w:rsid w:val="000C0E6F"/>
    <w:rsid w:val="000C144E"/>
    <w:rsid w:val="000C6B9E"/>
    <w:rsid w:val="000D1F83"/>
    <w:rsid w:val="000D3332"/>
    <w:rsid w:val="000D393F"/>
    <w:rsid w:val="000D6BCF"/>
    <w:rsid w:val="000E4947"/>
    <w:rsid w:val="000E6C60"/>
    <w:rsid w:val="000F2AA5"/>
    <w:rsid w:val="000F71E5"/>
    <w:rsid w:val="001007A1"/>
    <w:rsid w:val="00101553"/>
    <w:rsid w:val="00101CA1"/>
    <w:rsid w:val="001041B1"/>
    <w:rsid w:val="0011120A"/>
    <w:rsid w:val="001159A5"/>
    <w:rsid w:val="00116427"/>
    <w:rsid w:val="00116AAE"/>
    <w:rsid w:val="00120658"/>
    <w:rsid w:val="00120987"/>
    <w:rsid w:val="001226A6"/>
    <w:rsid w:val="00123585"/>
    <w:rsid w:val="001274AE"/>
    <w:rsid w:val="0013165A"/>
    <w:rsid w:val="001325BE"/>
    <w:rsid w:val="00132F7F"/>
    <w:rsid w:val="00137D58"/>
    <w:rsid w:val="00146CBF"/>
    <w:rsid w:val="00150633"/>
    <w:rsid w:val="001536FA"/>
    <w:rsid w:val="0015755F"/>
    <w:rsid w:val="0016378A"/>
    <w:rsid w:val="00163B98"/>
    <w:rsid w:val="00171423"/>
    <w:rsid w:val="00176B57"/>
    <w:rsid w:val="0018173B"/>
    <w:rsid w:val="0019012C"/>
    <w:rsid w:val="00191558"/>
    <w:rsid w:val="00193D06"/>
    <w:rsid w:val="00197E8D"/>
    <w:rsid w:val="001A02FD"/>
    <w:rsid w:val="001A2285"/>
    <w:rsid w:val="001A3128"/>
    <w:rsid w:val="001B65BA"/>
    <w:rsid w:val="001B7890"/>
    <w:rsid w:val="001C4732"/>
    <w:rsid w:val="001D4475"/>
    <w:rsid w:val="001D6734"/>
    <w:rsid w:val="001E22CF"/>
    <w:rsid w:val="001E66A0"/>
    <w:rsid w:val="001F06C7"/>
    <w:rsid w:val="001F0936"/>
    <w:rsid w:val="002117D0"/>
    <w:rsid w:val="002134B5"/>
    <w:rsid w:val="00220F14"/>
    <w:rsid w:val="00225150"/>
    <w:rsid w:val="00233509"/>
    <w:rsid w:val="0023665E"/>
    <w:rsid w:val="00242B37"/>
    <w:rsid w:val="00245A2C"/>
    <w:rsid w:val="00246118"/>
    <w:rsid w:val="00251674"/>
    <w:rsid w:val="00251A0E"/>
    <w:rsid w:val="00260A61"/>
    <w:rsid w:val="00265E2B"/>
    <w:rsid w:val="0026604F"/>
    <w:rsid w:val="002664E7"/>
    <w:rsid w:val="00273885"/>
    <w:rsid w:val="002837BF"/>
    <w:rsid w:val="002879DE"/>
    <w:rsid w:val="00292EDD"/>
    <w:rsid w:val="00293AE9"/>
    <w:rsid w:val="002A092A"/>
    <w:rsid w:val="002A3214"/>
    <w:rsid w:val="002A7C9C"/>
    <w:rsid w:val="002B2E20"/>
    <w:rsid w:val="002B2EAE"/>
    <w:rsid w:val="002D0F37"/>
    <w:rsid w:val="002D3842"/>
    <w:rsid w:val="002D40C0"/>
    <w:rsid w:val="002E17B4"/>
    <w:rsid w:val="002F009C"/>
    <w:rsid w:val="002F0884"/>
    <w:rsid w:val="002F78EF"/>
    <w:rsid w:val="003011F8"/>
    <w:rsid w:val="00312756"/>
    <w:rsid w:val="00314D20"/>
    <w:rsid w:val="00315032"/>
    <w:rsid w:val="00315B33"/>
    <w:rsid w:val="00322E1A"/>
    <w:rsid w:val="0032306E"/>
    <w:rsid w:val="0032460A"/>
    <w:rsid w:val="00330E68"/>
    <w:rsid w:val="00331AF0"/>
    <w:rsid w:val="00333AA3"/>
    <w:rsid w:val="00336986"/>
    <w:rsid w:val="00340741"/>
    <w:rsid w:val="00340D56"/>
    <w:rsid w:val="0034675F"/>
    <w:rsid w:val="00347A19"/>
    <w:rsid w:val="003504F9"/>
    <w:rsid w:val="0035558A"/>
    <w:rsid w:val="00360D08"/>
    <w:rsid w:val="0036119D"/>
    <w:rsid w:val="00361A99"/>
    <w:rsid w:val="00363F5E"/>
    <w:rsid w:val="003652E4"/>
    <w:rsid w:val="00367B62"/>
    <w:rsid w:val="00370247"/>
    <w:rsid w:val="00370998"/>
    <w:rsid w:val="0037309A"/>
    <w:rsid w:val="0038351F"/>
    <w:rsid w:val="00386753"/>
    <w:rsid w:val="003977BD"/>
    <w:rsid w:val="003A0B5D"/>
    <w:rsid w:val="003A49C9"/>
    <w:rsid w:val="003B20A8"/>
    <w:rsid w:val="003C0685"/>
    <w:rsid w:val="003C7136"/>
    <w:rsid w:val="003D0FF9"/>
    <w:rsid w:val="003D4639"/>
    <w:rsid w:val="003D526E"/>
    <w:rsid w:val="003E09BE"/>
    <w:rsid w:val="003E0D63"/>
    <w:rsid w:val="003E525C"/>
    <w:rsid w:val="003E5D5B"/>
    <w:rsid w:val="003F7C41"/>
    <w:rsid w:val="00400D66"/>
    <w:rsid w:val="00400EAE"/>
    <w:rsid w:val="004115BB"/>
    <w:rsid w:val="00413B61"/>
    <w:rsid w:val="00413EF2"/>
    <w:rsid w:val="004144DE"/>
    <w:rsid w:val="0042143D"/>
    <w:rsid w:val="00421A19"/>
    <w:rsid w:val="004235FB"/>
    <w:rsid w:val="004266A7"/>
    <w:rsid w:val="004335E7"/>
    <w:rsid w:val="00435A39"/>
    <w:rsid w:val="00441A7F"/>
    <w:rsid w:val="00443C40"/>
    <w:rsid w:val="00445BBB"/>
    <w:rsid w:val="004463C6"/>
    <w:rsid w:val="00450FC9"/>
    <w:rsid w:val="00454003"/>
    <w:rsid w:val="004554FB"/>
    <w:rsid w:val="0045692F"/>
    <w:rsid w:val="00462CE2"/>
    <w:rsid w:val="0046479A"/>
    <w:rsid w:val="00467C88"/>
    <w:rsid w:val="004777BF"/>
    <w:rsid w:val="004824FD"/>
    <w:rsid w:val="0048513D"/>
    <w:rsid w:val="00486898"/>
    <w:rsid w:val="00491F79"/>
    <w:rsid w:val="00494331"/>
    <w:rsid w:val="004956E6"/>
    <w:rsid w:val="004A1804"/>
    <w:rsid w:val="004A2200"/>
    <w:rsid w:val="004A5739"/>
    <w:rsid w:val="004B4962"/>
    <w:rsid w:val="004B6E47"/>
    <w:rsid w:val="004B7926"/>
    <w:rsid w:val="004C0325"/>
    <w:rsid w:val="004C5E49"/>
    <w:rsid w:val="004D06EE"/>
    <w:rsid w:val="004D24DB"/>
    <w:rsid w:val="004E0538"/>
    <w:rsid w:val="004E2011"/>
    <w:rsid w:val="004E3F9E"/>
    <w:rsid w:val="004E7F60"/>
    <w:rsid w:val="004F0EAA"/>
    <w:rsid w:val="004F35EC"/>
    <w:rsid w:val="004F37FC"/>
    <w:rsid w:val="004F4E3D"/>
    <w:rsid w:val="00501C2C"/>
    <w:rsid w:val="00511347"/>
    <w:rsid w:val="0051186A"/>
    <w:rsid w:val="00513169"/>
    <w:rsid w:val="00517931"/>
    <w:rsid w:val="00523AD1"/>
    <w:rsid w:val="00523FEF"/>
    <w:rsid w:val="00526F62"/>
    <w:rsid w:val="005323F6"/>
    <w:rsid w:val="00532C11"/>
    <w:rsid w:val="00535B67"/>
    <w:rsid w:val="00543E40"/>
    <w:rsid w:val="00544A6E"/>
    <w:rsid w:val="00546908"/>
    <w:rsid w:val="00546D1C"/>
    <w:rsid w:val="005474F0"/>
    <w:rsid w:val="00551CF2"/>
    <w:rsid w:val="00556242"/>
    <w:rsid w:val="0055624B"/>
    <w:rsid w:val="00556B49"/>
    <w:rsid w:val="005615FE"/>
    <w:rsid w:val="005639A0"/>
    <w:rsid w:val="00565843"/>
    <w:rsid w:val="00567529"/>
    <w:rsid w:val="0057052E"/>
    <w:rsid w:val="005735A7"/>
    <w:rsid w:val="005814F0"/>
    <w:rsid w:val="0058540F"/>
    <w:rsid w:val="00595918"/>
    <w:rsid w:val="00595BF3"/>
    <w:rsid w:val="0059769E"/>
    <w:rsid w:val="005A3A25"/>
    <w:rsid w:val="005A6836"/>
    <w:rsid w:val="005B2430"/>
    <w:rsid w:val="005B66CD"/>
    <w:rsid w:val="005C0349"/>
    <w:rsid w:val="005D067C"/>
    <w:rsid w:val="005D399A"/>
    <w:rsid w:val="005D3ABC"/>
    <w:rsid w:val="005D5D71"/>
    <w:rsid w:val="005D7A05"/>
    <w:rsid w:val="005E1A84"/>
    <w:rsid w:val="005E48F2"/>
    <w:rsid w:val="00600F51"/>
    <w:rsid w:val="00606BFB"/>
    <w:rsid w:val="00607B31"/>
    <w:rsid w:val="00627DAC"/>
    <w:rsid w:val="00633905"/>
    <w:rsid w:val="00635095"/>
    <w:rsid w:val="0063523F"/>
    <w:rsid w:val="00637CBA"/>
    <w:rsid w:val="006450E2"/>
    <w:rsid w:val="006544D5"/>
    <w:rsid w:val="0066042C"/>
    <w:rsid w:val="006726ED"/>
    <w:rsid w:val="00682C58"/>
    <w:rsid w:val="0069232F"/>
    <w:rsid w:val="006A67E6"/>
    <w:rsid w:val="006B42C8"/>
    <w:rsid w:val="006B66A4"/>
    <w:rsid w:val="006C2A9E"/>
    <w:rsid w:val="006C439B"/>
    <w:rsid w:val="006D2D10"/>
    <w:rsid w:val="006E1CA6"/>
    <w:rsid w:val="006E6353"/>
    <w:rsid w:val="006F200D"/>
    <w:rsid w:val="006F68D1"/>
    <w:rsid w:val="006F75D6"/>
    <w:rsid w:val="00714887"/>
    <w:rsid w:val="00720310"/>
    <w:rsid w:val="0072209F"/>
    <w:rsid w:val="007257A5"/>
    <w:rsid w:val="00735E1A"/>
    <w:rsid w:val="00746C43"/>
    <w:rsid w:val="007514DB"/>
    <w:rsid w:val="00761523"/>
    <w:rsid w:val="00761B40"/>
    <w:rsid w:val="007643C8"/>
    <w:rsid w:val="00766C4C"/>
    <w:rsid w:val="00770482"/>
    <w:rsid w:val="00780002"/>
    <w:rsid w:val="007871E1"/>
    <w:rsid w:val="007873DA"/>
    <w:rsid w:val="00793444"/>
    <w:rsid w:val="00797042"/>
    <w:rsid w:val="007A2A1E"/>
    <w:rsid w:val="007A7953"/>
    <w:rsid w:val="007C2C4F"/>
    <w:rsid w:val="007E4BAB"/>
    <w:rsid w:val="007F0B76"/>
    <w:rsid w:val="007F1163"/>
    <w:rsid w:val="007F51F8"/>
    <w:rsid w:val="007F5C19"/>
    <w:rsid w:val="008050AA"/>
    <w:rsid w:val="008066C6"/>
    <w:rsid w:val="00817310"/>
    <w:rsid w:val="00824E37"/>
    <w:rsid w:val="00827CED"/>
    <w:rsid w:val="00830FFD"/>
    <w:rsid w:val="008322EC"/>
    <w:rsid w:val="00842370"/>
    <w:rsid w:val="00847CEA"/>
    <w:rsid w:val="008562EB"/>
    <w:rsid w:val="00862036"/>
    <w:rsid w:val="00863D21"/>
    <w:rsid w:val="008652E8"/>
    <w:rsid w:val="00865BAC"/>
    <w:rsid w:val="00873C75"/>
    <w:rsid w:val="00875C82"/>
    <w:rsid w:val="0088012A"/>
    <w:rsid w:val="00883288"/>
    <w:rsid w:val="00887CFB"/>
    <w:rsid w:val="008950B3"/>
    <w:rsid w:val="00896097"/>
    <w:rsid w:val="00897256"/>
    <w:rsid w:val="00897A72"/>
    <w:rsid w:val="008B1375"/>
    <w:rsid w:val="008B505D"/>
    <w:rsid w:val="008B5A53"/>
    <w:rsid w:val="008B7C49"/>
    <w:rsid w:val="008B7C7A"/>
    <w:rsid w:val="008D2D4C"/>
    <w:rsid w:val="008D4B51"/>
    <w:rsid w:val="008D7FCC"/>
    <w:rsid w:val="008E07EB"/>
    <w:rsid w:val="008E26D3"/>
    <w:rsid w:val="008E36FD"/>
    <w:rsid w:val="008E656C"/>
    <w:rsid w:val="008F57D6"/>
    <w:rsid w:val="008F60B5"/>
    <w:rsid w:val="008F7FDF"/>
    <w:rsid w:val="00907FF8"/>
    <w:rsid w:val="00915442"/>
    <w:rsid w:val="00925977"/>
    <w:rsid w:val="00926DFA"/>
    <w:rsid w:val="009275A2"/>
    <w:rsid w:val="00930E56"/>
    <w:rsid w:val="009402D9"/>
    <w:rsid w:val="009404F2"/>
    <w:rsid w:val="0094354D"/>
    <w:rsid w:val="00954768"/>
    <w:rsid w:val="00955105"/>
    <w:rsid w:val="0096109B"/>
    <w:rsid w:val="009810D0"/>
    <w:rsid w:val="009905CC"/>
    <w:rsid w:val="00993479"/>
    <w:rsid w:val="009979AA"/>
    <w:rsid w:val="009A1D27"/>
    <w:rsid w:val="009A246F"/>
    <w:rsid w:val="009A25A6"/>
    <w:rsid w:val="009B47DD"/>
    <w:rsid w:val="009B741C"/>
    <w:rsid w:val="009B7FB7"/>
    <w:rsid w:val="009C1461"/>
    <w:rsid w:val="009C6492"/>
    <w:rsid w:val="009D536E"/>
    <w:rsid w:val="009E0C48"/>
    <w:rsid w:val="009E0E44"/>
    <w:rsid w:val="009E61A5"/>
    <w:rsid w:val="009F0AE4"/>
    <w:rsid w:val="009F3097"/>
    <w:rsid w:val="009F464E"/>
    <w:rsid w:val="00A01C0F"/>
    <w:rsid w:val="00A062B3"/>
    <w:rsid w:val="00A21233"/>
    <w:rsid w:val="00A232AD"/>
    <w:rsid w:val="00A2487B"/>
    <w:rsid w:val="00A24CFC"/>
    <w:rsid w:val="00A265E4"/>
    <w:rsid w:val="00A30B1D"/>
    <w:rsid w:val="00A35A68"/>
    <w:rsid w:val="00A361D0"/>
    <w:rsid w:val="00A4503A"/>
    <w:rsid w:val="00A468EB"/>
    <w:rsid w:val="00A6463C"/>
    <w:rsid w:val="00A65BB6"/>
    <w:rsid w:val="00A66DE7"/>
    <w:rsid w:val="00A67369"/>
    <w:rsid w:val="00A7232F"/>
    <w:rsid w:val="00A762BD"/>
    <w:rsid w:val="00A84273"/>
    <w:rsid w:val="00A8501A"/>
    <w:rsid w:val="00A9044C"/>
    <w:rsid w:val="00A92A59"/>
    <w:rsid w:val="00A946F3"/>
    <w:rsid w:val="00AA00E3"/>
    <w:rsid w:val="00AA1998"/>
    <w:rsid w:val="00AA2D24"/>
    <w:rsid w:val="00AA4DAD"/>
    <w:rsid w:val="00AA557B"/>
    <w:rsid w:val="00AB337D"/>
    <w:rsid w:val="00AB4D1A"/>
    <w:rsid w:val="00AB7113"/>
    <w:rsid w:val="00AC51BD"/>
    <w:rsid w:val="00AC707F"/>
    <w:rsid w:val="00AD206C"/>
    <w:rsid w:val="00AF40B1"/>
    <w:rsid w:val="00AF55CA"/>
    <w:rsid w:val="00B00965"/>
    <w:rsid w:val="00B00BF8"/>
    <w:rsid w:val="00B01193"/>
    <w:rsid w:val="00B01AE8"/>
    <w:rsid w:val="00B05E09"/>
    <w:rsid w:val="00B16C23"/>
    <w:rsid w:val="00B334AE"/>
    <w:rsid w:val="00B34C42"/>
    <w:rsid w:val="00B36C3B"/>
    <w:rsid w:val="00B426CC"/>
    <w:rsid w:val="00B44C6F"/>
    <w:rsid w:val="00B46A6D"/>
    <w:rsid w:val="00B4769D"/>
    <w:rsid w:val="00B50196"/>
    <w:rsid w:val="00B5422C"/>
    <w:rsid w:val="00B55593"/>
    <w:rsid w:val="00B57450"/>
    <w:rsid w:val="00B61D1C"/>
    <w:rsid w:val="00B65FCF"/>
    <w:rsid w:val="00B70750"/>
    <w:rsid w:val="00B7463E"/>
    <w:rsid w:val="00B80D0F"/>
    <w:rsid w:val="00B83004"/>
    <w:rsid w:val="00B865C4"/>
    <w:rsid w:val="00B917CF"/>
    <w:rsid w:val="00B946D3"/>
    <w:rsid w:val="00B95BC3"/>
    <w:rsid w:val="00B965A4"/>
    <w:rsid w:val="00B97414"/>
    <w:rsid w:val="00BA183B"/>
    <w:rsid w:val="00BA2542"/>
    <w:rsid w:val="00BA4255"/>
    <w:rsid w:val="00BA7FB3"/>
    <w:rsid w:val="00BB2AAC"/>
    <w:rsid w:val="00BB350D"/>
    <w:rsid w:val="00BB49FA"/>
    <w:rsid w:val="00BC0325"/>
    <w:rsid w:val="00BC2D31"/>
    <w:rsid w:val="00BD27F7"/>
    <w:rsid w:val="00BD5B7F"/>
    <w:rsid w:val="00BD71D0"/>
    <w:rsid w:val="00BE6BE7"/>
    <w:rsid w:val="00BF2F8B"/>
    <w:rsid w:val="00BF2FF2"/>
    <w:rsid w:val="00BF62E6"/>
    <w:rsid w:val="00C0021B"/>
    <w:rsid w:val="00C024D0"/>
    <w:rsid w:val="00C1225C"/>
    <w:rsid w:val="00C122FE"/>
    <w:rsid w:val="00C13FDF"/>
    <w:rsid w:val="00C247A3"/>
    <w:rsid w:val="00C31E1B"/>
    <w:rsid w:val="00C4286A"/>
    <w:rsid w:val="00C55A79"/>
    <w:rsid w:val="00C568D4"/>
    <w:rsid w:val="00C57900"/>
    <w:rsid w:val="00C61CA0"/>
    <w:rsid w:val="00C63939"/>
    <w:rsid w:val="00C63C48"/>
    <w:rsid w:val="00C63DE0"/>
    <w:rsid w:val="00C8089D"/>
    <w:rsid w:val="00C85F36"/>
    <w:rsid w:val="00CA27E0"/>
    <w:rsid w:val="00CA5307"/>
    <w:rsid w:val="00CB31A0"/>
    <w:rsid w:val="00CB39CB"/>
    <w:rsid w:val="00CC212F"/>
    <w:rsid w:val="00CC6ED6"/>
    <w:rsid w:val="00CC7017"/>
    <w:rsid w:val="00CD135C"/>
    <w:rsid w:val="00CD39DC"/>
    <w:rsid w:val="00CF0961"/>
    <w:rsid w:val="00CF15BE"/>
    <w:rsid w:val="00CF1B6A"/>
    <w:rsid w:val="00CF267B"/>
    <w:rsid w:val="00CF4610"/>
    <w:rsid w:val="00CF632E"/>
    <w:rsid w:val="00CF6985"/>
    <w:rsid w:val="00D005FB"/>
    <w:rsid w:val="00D038AA"/>
    <w:rsid w:val="00D05029"/>
    <w:rsid w:val="00D06412"/>
    <w:rsid w:val="00D06CF7"/>
    <w:rsid w:val="00D14F01"/>
    <w:rsid w:val="00D160BF"/>
    <w:rsid w:val="00D2327F"/>
    <w:rsid w:val="00D25D09"/>
    <w:rsid w:val="00D30CF4"/>
    <w:rsid w:val="00D3203D"/>
    <w:rsid w:val="00D36314"/>
    <w:rsid w:val="00D43E84"/>
    <w:rsid w:val="00D60DD9"/>
    <w:rsid w:val="00D6182B"/>
    <w:rsid w:val="00D6435C"/>
    <w:rsid w:val="00D66601"/>
    <w:rsid w:val="00D6774F"/>
    <w:rsid w:val="00D75B7F"/>
    <w:rsid w:val="00D7766B"/>
    <w:rsid w:val="00D81310"/>
    <w:rsid w:val="00D83F28"/>
    <w:rsid w:val="00D85953"/>
    <w:rsid w:val="00D85CB2"/>
    <w:rsid w:val="00D91F03"/>
    <w:rsid w:val="00D97C96"/>
    <w:rsid w:val="00DA1C38"/>
    <w:rsid w:val="00DA436E"/>
    <w:rsid w:val="00DA6166"/>
    <w:rsid w:val="00DB068A"/>
    <w:rsid w:val="00DC64F7"/>
    <w:rsid w:val="00DD0424"/>
    <w:rsid w:val="00DD208E"/>
    <w:rsid w:val="00DE2109"/>
    <w:rsid w:val="00DE75C2"/>
    <w:rsid w:val="00E017C0"/>
    <w:rsid w:val="00E109C8"/>
    <w:rsid w:val="00E12EC7"/>
    <w:rsid w:val="00E23BC1"/>
    <w:rsid w:val="00E265DA"/>
    <w:rsid w:val="00E27779"/>
    <w:rsid w:val="00E32AD5"/>
    <w:rsid w:val="00E417A4"/>
    <w:rsid w:val="00E47B51"/>
    <w:rsid w:val="00E51247"/>
    <w:rsid w:val="00E57242"/>
    <w:rsid w:val="00E66B09"/>
    <w:rsid w:val="00E73130"/>
    <w:rsid w:val="00E76781"/>
    <w:rsid w:val="00E83860"/>
    <w:rsid w:val="00E83B5E"/>
    <w:rsid w:val="00E864B7"/>
    <w:rsid w:val="00E878B4"/>
    <w:rsid w:val="00E94518"/>
    <w:rsid w:val="00EA0E10"/>
    <w:rsid w:val="00EA41EB"/>
    <w:rsid w:val="00EA67B4"/>
    <w:rsid w:val="00EA7145"/>
    <w:rsid w:val="00EB23B0"/>
    <w:rsid w:val="00EC47A4"/>
    <w:rsid w:val="00EC4D3D"/>
    <w:rsid w:val="00EC762A"/>
    <w:rsid w:val="00EC79D9"/>
    <w:rsid w:val="00ED77AA"/>
    <w:rsid w:val="00EE3555"/>
    <w:rsid w:val="00EE6C0C"/>
    <w:rsid w:val="00EF0A46"/>
    <w:rsid w:val="00EF16F0"/>
    <w:rsid w:val="00EF34E1"/>
    <w:rsid w:val="00F047A4"/>
    <w:rsid w:val="00F04C00"/>
    <w:rsid w:val="00F059FA"/>
    <w:rsid w:val="00F06708"/>
    <w:rsid w:val="00F0766C"/>
    <w:rsid w:val="00F13E61"/>
    <w:rsid w:val="00F162A0"/>
    <w:rsid w:val="00F20DF3"/>
    <w:rsid w:val="00F46EA3"/>
    <w:rsid w:val="00F50165"/>
    <w:rsid w:val="00F5070E"/>
    <w:rsid w:val="00F5300F"/>
    <w:rsid w:val="00F546B3"/>
    <w:rsid w:val="00F54F63"/>
    <w:rsid w:val="00F567BE"/>
    <w:rsid w:val="00F56DB9"/>
    <w:rsid w:val="00F56F2D"/>
    <w:rsid w:val="00F621A5"/>
    <w:rsid w:val="00F71599"/>
    <w:rsid w:val="00F7305D"/>
    <w:rsid w:val="00F73775"/>
    <w:rsid w:val="00F76AB1"/>
    <w:rsid w:val="00F819A6"/>
    <w:rsid w:val="00F85D79"/>
    <w:rsid w:val="00F906DB"/>
    <w:rsid w:val="00F90E6A"/>
    <w:rsid w:val="00F91DB9"/>
    <w:rsid w:val="00F92ABA"/>
    <w:rsid w:val="00F95271"/>
    <w:rsid w:val="00F95901"/>
    <w:rsid w:val="00FA0095"/>
    <w:rsid w:val="00FA0F95"/>
    <w:rsid w:val="00FA1038"/>
    <w:rsid w:val="00FA263D"/>
    <w:rsid w:val="00FA4DA1"/>
    <w:rsid w:val="00FB3AD7"/>
    <w:rsid w:val="00FB5390"/>
    <w:rsid w:val="00FB79B3"/>
    <w:rsid w:val="00FC11DE"/>
    <w:rsid w:val="00FC508C"/>
    <w:rsid w:val="00FC7EA0"/>
    <w:rsid w:val="00FD633C"/>
    <w:rsid w:val="00FE0AD8"/>
    <w:rsid w:val="00FE191E"/>
    <w:rsid w:val="00FE704A"/>
    <w:rsid w:val="00FF0110"/>
    <w:rsid w:val="00FF770E"/>
    <w:rsid w:val="0CC7C857"/>
    <w:rsid w:val="0E011096"/>
    <w:rsid w:val="10D9AE55"/>
    <w:rsid w:val="10F3F743"/>
    <w:rsid w:val="10FD468B"/>
    <w:rsid w:val="1766FBE8"/>
    <w:rsid w:val="1B35EE3A"/>
    <w:rsid w:val="2480AD88"/>
    <w:rsid w:val="24BE6C70"/>
    <w:rsid w:val="2DE59DE1"/>
    <w:rsid w:val="3C26CEF7"/>
    <w:rsid w:val="3E940FF5"/>
    <w:rsid w:val="428D2909"/>
    <w:rsid w:val="42D0E874"/>
    <w:rsid w:val="474EB24B"/>
    <w:rsid w:val="4783C769"/>
    <w:rsid w:val="4A069A57"/>
    <w:rsid w:val="4D9BBB2D"/>
    <w:rsid w:val="5AD34AEA"/>
    <w:rsid w:val="5CF83917"/>
    <w:rsid w:val="5FE2DAE4"/>
    <w:rsid w:val="67BDF375"/>
    <w:rsid w:val="69861621"/>
    <w:rsid w:val="69D23F1F"/>
    <w:rsid w:val="69EADFBA"/>
    <w:rsid w:val="6B630C9E"/>
    <w:rsid w:val="6C5AFE3B"/>
    <w:rsid w:val="6D25FA01"/>
    <w:rsid w:val="6E1FB8A0"/>
    <w:rsid w:val="75B7CF9B"/>
    <w:rsid w:val="76FACB27"/>
    <w:rsid w:val="7A8D6022"/>
    <w:rsid w:val="7CEA6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6BEC"/>
  <w15:docId w15:val="{0B1C68EF-BE03-FF4F-9596-1A895248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23AD1"/>
    <w:pPr>
      <w:spacing w:before="300" w:after="150" w:line="240" w:lineRule="auto"/>
      <w:outlineLvl w:val="0"/>
    </w:pPr>
    <w:rPr>
      <w:rFonts w:ascii="DIN_LIGHT" w:eastAsia="Times New Roman" w:hAnsi="DIN_LIGHT" w:cs="Times New Roman"/>
      <w:kern w:val="36"/>
      <w:sz w:val="53"/>
      <w:szCs w:val="53"/>
      <w:lang w:eastAsia="en-GB"/>
    </w:rPr>
  </w:style>
  <w:style w:type="paragraph" w:styleId="Heading2">
    <w:name w:val="heading 2"/>
    <w:basedOn w:val="Normal"/>
    <w:next w:val="Normal"/>
    <w:link w:val="Heading2Char"/>
    <w:uiPriority w:val="9"/>
    <w:unhideWhenUsed/>
    <w:qFormat/>
    <w:rsid w:val="003C06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946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85D7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F2FF2"/>
  </w:style>
  <w:style w:type="character" w:styleId="Hyperlink">
    <w:name w:val="Hyperlink"/>
    <w:basedOn w:val="DefaultParagraphFont"/>
    <w:uiPriority w:val="99"/>
    <w:unhideWhenUsed/>
    <w:rsid w:val="00BF2FF2"/>
    <w:rPr>
      <w:color w:val="0000FF"/>
      <w:u w:val="single"/>
    </w:rPr>
  </w:style>
  <w:style w:type="paragraph" w:styleId="ListParagraph">
    <w:name w:val="List Paragraph"/>
    <w:basedOn w:val="Normal"/>
    <w:uiPriority w:val="34"/>
    <w:qFormat/>
    <w:rsid w:val="007871E1"/>
    <w:pPr>
      <w:ind w:left="720"/>
      <w:contextualSpacing/>
    </w:pPr>
  </w:style>
  <w:style w:type="paragraph" w:styleId="FootnoteText">
    <w:name w:val="footnote text"/>
    <w:basedOn w:val="Normal"/>
    <w:link w:val="FootnoteTextChar"/>
    <w:uiPriority w:val="99"/>
    <w:semiHidden/>
    <w:unhideWhenUsed/>
    <w:rsid w:val="00FA0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0095"/>
    <w:rPr>
      <w:sz w:val="20"/>
      <w:szCs w:val="20"/>
    </w:rPr>
  </w:style>
  <w:style w:type="character" w:styleId="FootnoteReference">
    <w:name w:val="footnote reference"/>
    <w:basedOn w:val="DefaultParagraphFont"/>
    <w:uiPriority w:val="99"/>
    <w:semiHidden/>
    <w:unhideWhenUsed/>
    <w:rsid w:val="00FA0095"/>
    <w:rPr>
      <w:vertAlign w:val="superscript"/>
    </w:rPr>
  </w:style>
  <w:style w:type="paragraph" w:styleId="Header">
    <w:name w:val="header"/>
    <w:basedOn w:val="Normal"/>
    <w:link w:val="HeaderChar"/>
    <w:uiPriority w:val="99"/>
    <w:unhideWhenUsed/>
    <w:rsid w:val="00120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658"/>
  </w:style>
  <w:style w:type="paragraph" w:styleId="Footer">
    <w:name w:val="footer"/>
    <w:basedOn w:val="Normal"/>
    <w:link w:val="FooterChar"/>
    <w:uiPriority w:val="99"/>
    <w:unhideWhenUsed/>
    <w:rsid w:val="00120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658"/>
  </w:style>
  <w:style w:type="character" w:styleId="FollowedHyperlink">
    <w:name w:val="FollowedHyperlink"/>
    <w:basedOn w:val="DefaultParagraphFont"/>
    <w:uiPriority w:val="99"/>
    <w:semiHidden/>
    <w:unhideWhenUsed/>
    <w:rsid w:val="00513169"/>
    <w:rPr>
      <w:color w:val="954F72" w:themeColor="followedHyperlink"/>
      <w:u w:val="single"/>
    </w:rPr>
  </w:style>
  <w:style w:type="table" w:styleId="TableGrid">
    <w:name w:val="Table Grid"/>
    <w:basedOn w:val="TableNormal"/>
    <w:uiPriority w:val="59"/>
    <w:rsid w:val="00D81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0349"/>
    <w:pPr>
      <w:spacing w:after="0" w:line="240" w:lineRule="auto"/>
    </w:pPr>
  </w:style>
  <w:style w:type="paragraph" w:styleId="NormalWeb">
    <w:name w:val="Normal (Web)"/>
    <w:basedOn w:val="Normal"/>
    <w:uiPriority w:val="99"/>
    <w:semiHidden/>
    <w:unhideWhenUsed/>
    <w:rsid w:val="005C0349"/>
    <w:pPr>
      <w:spacing w:after="15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23AD1"/>
    <w:rPr>
      <w:rFonts w:ascii="DIN_LIGHT" w:eastAsia="Times New Roman" w:hAnsi="DIN_LIGHT" w:cs="Times New Roman"/>
      <w:kern w:val="36"/>
      <w:sz w:val="53"/>
      <w:szCs w:val="53"/>
      <w:lang w:eastAsia="en-GB"/>
    </w:rPr>
  </w:style>
  <w:style w:type="character" w:styleId="Strong">
    <w:name w:val="Strong"/>
    <w:basedOn w:val="DefaultParagraphFont"/>
    <w:uiPriority w:val="22"/>
    <w:qFormat/>
    <w:rsid w:val="00523AD1"/>
    <w:rPr>
      <w:b/>
      <w:bCs/>
    </w:rPr>
  </w:style>
  <w:style w:type="character" w:styleId="CommentReference">
    <w:name w:val="annotation reference"/>
    <w:basedOn w:val="DefaultParagraphFont"/>
    <w:uiPriority w:val="99"/>
    <w:semiHidden/>
    <w:unhideWhenUsed/>
    <w:rsid w:val="00A21233"/>
    <w:rPr>
      <w:sz w:val="16"/>
      <w:szCs w:val="16"/>
    </w:rPr>
  </w:style>
  <w:style w:type="paragraph" w:styleId="CommentText">
    <w:name w:val="annotation text"/>
    <w:basedOn w:val="Normal"/>
    <w:link w:val="CommentTextChar"/>
    <w:uiPriority w:val="99"/>
    <w:unhideWhenUsed/>
    <w:rsid w:val="00A21233"/>
    <w:pPr>
      <w:spacing w:line="240" w:lineRule="auto"/>
    </w:pPr>
    <w:rPr>
      <w:sz w:val="20"/>
      <w:szCs w:val="20"/>
    </w:rPr>
  </w:style>
  <w:style w:type="character" w:customStyle="1" w:styleId="CommentTextChar">
    <w:name w:val="Comment Text Char"/>
    <w:basedOn w:val="DefaultParagraphFont"/>
    <w:link w:val="CommentText"/>
    <w:uiPriority w:val="99"/>
    <w:rsid w:val="00A21233"/>
    <w:rPr>
      <w:sz w:val="20"/>
      <w:szCs w:val="20"/>
    </w:rPr>
  </w:style>
  <w:style w:type="paragraph" w:styleId="CommentSubject">
    <w:name w:val="annotation subject"/>
    <w:basedOn w:val="CommentText"/>
    <w:next w:val="CommentText"/>
    <w:link w:val="CommentSubjectChar"/>
    <w:uiPriority w:val="99"/>
    <w:semiHidden/>
    <w:unhideWhenUsed/>
    <w:rsid w:val="00A21233"/>
    <w:rPr>
      <w:b/>
      <w:bCs/>
    </w:rPr>
  </w:style>
  <w:style w:type="character" w:customStyle="1" w:styleId="CommentSubjectChar">
    <w:name w:val="Comment Subject Char"/>
    <w:basedOn w:val="CommentTextChar"/>
    <w:link w:val="CommentSubject"/>
    <w:uiPriority w:val="99"/>
    <w:semiHidden/>
    <w:rsid w:val="00A21233"/>
    <w:rPr>
      <w:b/>
      <w:bCs/>
      <w:sz w:val="20"/>
      <w:szCs w:val="20"/>
    </w:rPr>
  </w:style>
  <w:style w:type="paragraph" w:styleId="BalloonText">
    <w:name w:val="Balloon Text"/>
    <w:basedOn w:val="Normal"/>
    <w:link w:val="BalloonTextChar"/>
    <w:uiPriority w:val="99"/>
    <w:semiHidden/>
    <w:unhideWhenUsed/>
    <w:rsid w:val="00A21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233"/>
    <w:rPr>
      <w:rFonts w:ascii="Segoe UI" w:hAnsi="Segoe UI" w:cs="Segoe UI"/>
      <w:sz w:val="18"/>
      <w:szCs w:val="18"/>
    </w:rPr>
  </w:style>
  <w:style w:type="character" w:styleId="UnresolvedMention">
    <w:name w:val="Unresolved Mention"/>
    <w:basedOn w:val="DefaultParagraphFont"/>
    <w:uiPriority w:val="99"/>
    <w:semiHidden/>
    <w:unhideWhenUsed/>
    <w:rsid w:val="009404F2"/>
    <w:rPr>
      <w:color w:val="605E5C"/>
      <w:shd w:val="clear" w:color="auto" w:fill="E1DFDD"/>
    </w:rPr>
  </w:style>
  <w:style w:type="character" w:customStyle="1" w:styleId="Heading2Char">
    <w:name w:val="Heading 2 Char"/>
    <w:basedOn w:val="DefaultParagraphFont"/>
    <w:link w:val="Heading2"/>
    <w:uiPriority w:val="9"/>
    <w:rsid w:val="003C0685"/>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F464E"/>
    <w:pPr>
      <w:keepNext/>
      <w:keepLines/>
      <w:spacing w:before="240" w:after="0" w:line="259" w:lineRule="auto"/>
      <w:outlineLvl w:val="9"/>
    </w:pPr>
    <w:rPr>
      <w:rFonts w:asciiTheme="majorHAnsi" w:eastAsiaTheme="majorEastAsia" w:hAnsiTheme="majorHAnsi" w:cstheme="majorBidi"/>
      <w:color w:val="2E74B5" w:themeColor="accent1" w:themeShade="BF"/>
      <w:kern w:val="0"/>
      <w:sz w:val="32"/>
      <w:szCs w:val="32"/>
    </w:rPr>
  </w:style>
  <w:style w:type="paragraph" w:styleId="Subtitle">
    <w:name w:val="Subtitle"/>
    <w:basedOn w:val="Normal"/>
    <w:next w:val="Normal"/>
    <w:link w:val="SubtitleChar"/>
    <w:uiPriority w:val="11"/>
    <w:qFormat/>
    <w:rsid w:val="0059591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95918"/>
    <w:rPr>
      <w:rFonts w:eastAsiaTheme="minorEastAsia"/>
      <w:color w:val="5A5A5A" w:themeColor="text1" w:themeTint="A5"/>
      <w:spacing w:val="15"/>
    </w:rPr>
  </w:style>
  <w:style w:type="paragraph" w:styleId="TOC2">
    <w:name w:val="toc 2"/>
    <w:basedOn w:val="Normal"/>
    <w:next w:val="Normal"/>
    <w:autoRedefine/>
    <w:uiPriority w:val="39"/>
    <w:unhideWhenUsed/>
    <w:rsid w:val="009B741C"/>
    <w:pPr>
      <w:spacing w:after="100"/>
      <w:ind w:left="220"/>
    </w:pPr>
  </w:style>
  <w:style w:type="character" w:customStyle="1" w:styleId="Heading3Char">
    <w:name w:val="Heading 3 Char"/>
    <w:basedOn w:val="DefaultParagraphFont"/>
    <w:link w:val="Heading3"/>
    <w:uiPriority w:val="9"/>
    <w:rsid w:val="00A946F3"/>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A946F3"/>
    <w:pPr>
      <w:spacing w:after="100"/>
    </w:pPr>
  </w:style>
  <w:style w:type="paragraph" w:styleId="TOC3">
    <w:name w:val="toc 3"/>
    <w:basedOn w:val="Normal"/>
    <w:next w:val="Normal"/>
    <w:autoRedefine/>
    <w:uiPriority w:val="39"/>
    <w:unhideWhenUsed/>
    <w:rsid w:val="00A946F3"/>
    <w:pPr>
      <w:spacing w:after="100"/>
      <w:ind w:left="440"/>
    </w:pPr>
  </w:style>
  <w:style w:type="character" w:customStyle="1" w:styleId="Heading4Char">
    <w:name w:val="Heading 4 Char"/>
    <w:basedOn w:val="DefaultParagraphFont"/>
    <w:link w:val="Heading4"/>
    <w:uiPriority w:val="9"/>
    <w:rsid w:val="00F85D79"/>
    <w:rPr>
      <w:rFonts w:asciiTheme="majorHAnsi" w:eastAsiaTheme="majorEastAsia" w:hAnsiTheme="majorHAnsi" w:cstheme="majorBidi"/>
      <w:i/>
      <w:iCs/>
      <w:color w:val="2E74B5" w:themeColor="accent1" w:themeShade="BF"/>
    </w:rPr>
  </w:style>
  <w:style w:type="character" w:customStyle="1" w:styleId="normaltextrun">
    <w:name w:val="normaltextrun"/>
    <w:basedOn w:val="DefaultParagraphFont"/>
    <w:rsid w:val="00B55593"/>
  </w:style>
  <w:style w:type="character" w:customStyle="1" w:styleId="eop">
    <w:name w:val="eop"/>
    <w:basedOn w:val="DefaultParagraphFont"/>
    <w:rsid w:val="00B55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63042">
      <w:bodyDiv w:val="1"/>
      <w:marLeft w:val="0"/>
      <w:marRight w:val="0"/>
      <w:marTop w:val="0"/>
      <w:marBottom w:val="0"/>
      <w:divBdr>
        <w:top w:val="none" w:sz="0" w:space="0" w:color="auto"/>
        <w:left w:val="none" w:sz="0" w:space="0" w:color="auto"/>
        <w:bottom w:val="none" w:sz="0" w:space="0" w:color="auto"/>
        <w:right w:val="none" w:sz="0" w:space="0" w:color="auto"/>
      </w:divBdr>
    </w:div>
    <w:div w:id="1081100338">
      <w:bodyDiv w:val="1"/>
      <w:marLeft w:val="0"/>
      <w:marRight w:val="0"/>
      <w:marTop w:val="0"/>
      <w:marBottom w:val="0"/>
      <w:divBdr>
        <w:top w:val="none" w:sz="0" w:space="0" w:color="auto"/>
        <w:left w:val="none" w:sz="0" w:space="0" w:color="auto"/>
        <w:bottom w:val="none" w:sz="0" w:space="0" w:color="auto"/>
        <w:right w:val="none" w:sz="0" w:space="0" w:color="auto"/>
      </w:divBdr>
    </w:div>
    <w:div w:id="1108348803">
      <w:bodyDiv w:val="1"/>
      <w:marLeft w:val="0"/>
      <w:marRight w:val="0"/>
      <w:marTop w:val="0"/>
      <w:marBottom w:val="0"/>
      <w:divBdr>
        <w:top w:val="none" w:sz="0" w:space="0" w:color="auto"/>
        <w:left w:val="none" w:sz="0" w:space="0" w:color="auto"/>
        <w:bottom w:val="none" w:sz="0" w:space="0" w:color="auto"/>
        <w:right w:val="none" w:sz="0" w:space="0" w:color="auto"/>
      </w:divBdr>
      <w:divsChild>
        <w:div w:id="393704382">
          <w:marLeft w:val="1886"/>
          <w:marRight w:val="0"/>
          <w:marTop w:val="100"/>
          <w:marBottom w:val="0"/>
          <w:divBdr>
            <w:top w:val="none" w:sz="0" w:space="0" w:color="auto"/>
            <w:left w:val="none" w:sz="0" w:space="0" w:color="auto"/>
            <w:bottom w:val="none" w:sz="0" w:space="0" w:color="auto"/>
            <w:right w:val="none" w:sz="0" w:space="0" w:color="auto"/>
          </w:divBdr>
        </w:div>
        <w:div w:id="541787995">
          <w:marLeft w:val="1886"/>
          <w:marRight w:val="0"/>
          <w:marTop w:val="100"/>
          <w:marBottom w:val="0"/>
          <w:divBdr>
            <w:top w:val="none" w:sz="0" w:space="0" w:color="auto"/>
            <w:left w:val="none" w:sz="0" w:space="0" w:color="auto"/>
            <w:bottom w:val="none" w:sz="0" w:space="0" w:color="auto"/>
            <w:right w:val="none" w:sz="0" w:space="0" w:color="auto"/>
          </w:divBdr>
        </w:div>
        <w:div w:id="1403721491">
          <w:marLeft w:val="1886"/>
          <w:marRight w:val="0"/>
          <w:marTop w:val="100"/>
          <w:marBottom w:val="0"/>
          <w:divBdr>
            <w:top w:val="none" w:sz="0" w:space="0" w:color="auto"/>
            <w:left w:val="none" w:sz="0" w:space="0" w:color="auto"/>
            <w:bottom w:val="none" w:sz="0" w:space="0" w:color="auto"/>
            <w:right w:val="none" w:sz="0" w:space="0" w:color="auto"/>
          </w:divBdr>
        </w:div>
      </w:divsChild>
    </w:div>
    <w:div w:id="1271476437">
      <w:bodyDiv w:val="1"/>
      <w:marLeft w:val="0"/>
      <w:marRight w:val="0"/>
      <w:marTop w:val="0"/>
      <w:marBottom w:val="0"/>
      <w:divBdr>
        <w:top w:val="none" w:sz="0" w:space="0" w:color="auto"/>
        <w:left w:val="none" w:sz="0" w:space="0" w:color="auto"/>
        <w:bottom w:val="none" w:sz="0" w:space="0" w:color="auto"/>
        <w:right w:val="none" w:sz="0" w:space="0" w:color="auto"/>
      </w:divBdr>
      <w:divsChild>
        <w:div w:id="1065028958">
          <w:marLeft w:val="0"/>
          <w:marRight w:val="0"/>
          <w:marTop w:val="0"/>
          <w:marBottom w:val="0"/>
          <w:divBdr>
            <w:top w:val="none" w:sz="0" w:space="0" w:color="auto"/>
            <w:left w:val="none" w:sz="0" w:space="0" w:color="auto"/>
            <w:bottom w:val="none" w:sz="0" w:space="0" w:color="auto"/>
            <w:right w:val="none" w:sz="0" w:space="0" w:color="auto"/>
          </w:divBdr>
          <w:divsChild>
            <w:div w:id="11805133">
              <w:marLeft w:val="0"/>
              <w:marRight w:val="0"/>
              <w:marTop w:val="0"/>
              <w:marBottom w:val="0"/>
              <w:divBdr>
                <w:top w:val="none" w:sz="0" w:space="0" w:color="auto"/>
                <w:left w:val="none" w:sz="0" w:space="0" w:color="auto"/>
                <w:bottom w:val="none" w:sz="0" w:space="0" w:color="auto"/>
                <w:right w:val="none" w:sz="0" w:space="0" w:color="auto"/>
              </w:divBdr>
              <w:divsChild>
                <w:div w:id="1310287729">
                  <w:marLeft w:val="0"/>
                  <w:marRight w:val="0"/>
                  <w:marTop w:val="0"/>
                  <w:marBottom w:val="0"/>
                  <w:divBdr>
                    <w:top w:val="none" w:sz="0" w:space="0" w:color="auto"/>
                    <w:left w:val="none" w:sz="0" w:space="0" w:color="auto"/>
                    <w:bottom w:val="none" w:sz="0" w:space="0" w:color="auto"/>
                    <w:right w:val="none" w:sz="0" w:space="0" w:color="auto"/>
                  </w:divBdr>
                  <w:divsChild>
                    <w:div w:id="876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434034">
      <w:bodyDiv w:val="1"/>
      <w:marLeft w:val="0"/>
      <w:marRight w:val="0"/>
      <w:marTop w:val="0"/>
      <w:marBottom w:val="0"/>
      <w:divBdr>
        <w:top w:val="none" w:sz="0" w:space="0" w:color="auto"/>
        <w:left w:val="none" w:sz="0" w:space="0" w:color="auto"/>
        <w:bottom w:val="none" w:sz="0" w:space="0" w:color="auto"/>
        <w:right w:val="none" w:sz="0" w:space="0" w:color="auto"/>
      </w:divBdr>
    </w:div>
    <w:div w:id="1410271932">
      <w:bodyDiv w:val="1"/>
      <w:marLeft w:val="0"/>
      <w:marRight w:val="0"/>
      <w:marTop w:val="0"/>
      <w:marBottom w:val="0"/>
      <w:divBdr>
        <w:top w:val="none" w:sz="0" w:space="0" w:color="auto"/>
        <w:left w:val="none" w:sz="0" w:space="0" w:color="auto"/>
        <w:bottom w:val="none" w:sz="0" w:space="0" w:color="auto"/>
        <w:right w:val="none" w:sz="0" w:space="0" w:color="auto"/>
      </w:divBdr>
    </w:div>
    <w:div w:id="1696006837">
      <w:bodyDiv w:val="1"/>
      <w:marLeft w:val="0"/>
      <w:marRight w:val="0"/>
      <w:marTop w:val="0"/>
      <w:marBottom w:val="0"/>
      <w:divBdr>
        <w:top w:val="none" w:sz="0" w:space="0" w:color="auto"/>
        <w:left w:val="none" w:sz="0" w:space="0" w:color="auto"/>
        <w:bottom w:val="none" w:sz="0" w:space="0" w:color="auto"/>
        <w:right w:val="none" w:sz="0" w:space="0" w:color="auto"/>
      </w:divBdr>
    </w:div>
    <w:div w:id="1774591409">
      <w:bodyDiv w:val="1"/>
      <w:marLeft w:val="0"/>
      <w:marRight w:val="0"/>
      <w:marTop w:val="0"/>
      <w:marBottom w:val="0"/>
      <w:divBdr>
        <w:top w:val="none" w:sz="0" w:space="0" w:color="auto"/>
        <w:left w:val="none" w:sz="0" w:space="0" w:color="auto"/>
        <w:bottom w:val="none" w:sz="0" w:space="0" w:color="auto"/>
        <w:right w:val="none" w:sz="0" w:space="0" w:color="auto"/>
      </w:divBdr>
    </w:div>
    <w:div w:id="1890528946">
      <w:bodyDiv w:val="1"/>
      <w:marLeft w:val="0"/>
      <w:marRight w:val="0"/>
      <w:marTop w:val="0"/>
      <w:marBottom w:val="0"/>
      <w:divBdr>
        <w:top w:val="none" w:sz="0" w:space="0" w:color="auto"/>
        <w:left w:val="none" w:sz="0" w:space="0" w:color="auto"/>
        <w:bottom w:val="none" w:sz="0" w:space="0" w:color="auto"/>
        <w:right w:val="none" w:sz="0" w:space="0" w:color="auto"/>
      </w:divBdr>
    </w:div>
    <w:div w:id="2101178148">
      <w:bodyDiv w:val="1"/>
      <w:marLeft w:val="0"/>
      <w:marRight w:val="0"/>
      <w:marTop w:val="0"/>
      <w:marBottom w:val="0"/>
      <w:divBdr>
        <w:top w:val="none" w:sz="0" w:space="0" w:color="auto"/>
        <w:left w:val="none" w:sz="0" w:space="0" w:color="auto"/>
        <w:bottom w:val="none" w:sz="0" w:space="0" w:color="auto"/>
        <w:right w:val="none" w:sz="0" w:space="0" w:color="auto"/>
      </w:divBdr>
      <w:divsChild>
        <w:div w:id="141312098">
          <w:marLeft w:val="0"/>
          <w:marRight w:val="0"/>
          <w:marTop w:val="0"/>
          <w:marBottom w:val="0"/>
          <w:divBdr>
            <w:top w:val="none" w:sz="0" w:space="0" w:color="auto"/>
            <w:left w:val="none" w:sz="0" w:space="0" w:color="auto"/>
            <w:bottom w:val="none" w:sz="0" w:space="0" w:color="auto"/>
            <w:right w:val="none" w:sz="0" w:space="0" w:color="auto"/>
          </w:divBdr>
          <w:divsChild>
            <w:div w:id="847527780">
              <w:marLeft w:val="0"/>
              <w:marRight w:val="0"/>
              <w:marTop w:val="0"/>
              <w:marBottom w:val="0"/>
              <w:divBdr>
                <w:top w:val="none" w:sz="0" w:space="0" w:color="auto"/>
                <w:left w:val="none" w:sz="0" w:space="0" w:color="auto"/>
                <w:bottom w:val="none" w:sz="0" w:space="0" w:color="auto"/>
                <w:right w:val="none" w:sz="0" w:space="0" w:color="auto"/>
              </w:divBdr>
              <w:divsChild>
                <w:div w:id="136459602">
                  <w:marLeft w:val="0"/>
                  <w:marRight w:val="0"/>
                  <w:marTop w:val="0"/>
                  <w:marBottom w:val="0"/>
                  <w:divBdr>
                    <w:top w:val="none" w:sz="0" w:space="0" w:color="auto"/>
                    <w:left w:val="none" w:sz="0" w:space="0" w:color="auto"/>
                    <w:bottom w:val="none" w:sz="0" w:space="0" w:color="auto"/>
                    <w:right w:val="none" w:sz="0" w:space="0" w:color="auto"/>
                  </w:divBdr>
                  <w:divsChild>
                    <w:div w:id="13768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yberfocus@lancaster.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ersa.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ybok.org/knowledgebase1_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e7c0cc-a14c-43e6-96b1-1f3e77eb0801">
      <Terms xmlns="http://schemas.microsoft.com/office/infopath/2007/PartnerControls"/>
    </lcf76f155ced4ddcb4097134ff3c332f>
    <TaxCatchAll xmlns="2bf2727e-f04b-4e6c-8f0f-46501ba0cd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FEA179DEEB4E49BBA4254BE6103056" ma:contentTypeVersion="14" ma:contentTypeDescription="Create a new document." ma:contentTypeScope="" ma:versionID="6e0f76b9a5c7b159bbc4c10a9caf1222">
  <xsd:schema xmlns:xsd="http://www.w3.org/2001/XMLSchema" xmlns:xs="http://www.w3.org/2001/XMLSchema" xmlns:p="http://schemas.microsoft.com/office/2006/metadata/properties" xmlns:ns2="26e7c0cc-a14c-43e6-96b1-1f3e77eb0801" xmlns:ns3="2bf2727e-f04b-4e6c-8f0f-46501ba0cdfa" targetNamespace="http://schemas.microsoft.com/office/2006/metadata/properties" ma:root="true" ma:fieldsID="ae954bae2eaa94a84b5b432a377e8cc9" ns2:_="" ns3:_="">
    <xsd:import namespace="26e7c0cc-a14c-43e6-96b1-1f3e77eb0801"/>
    <xsd:import namespace="2bf2727e-f04b-4e6c-8f0f-46501ba0cd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7c0cc-a14c-43e6-96b1-1f3e77eb0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2727e-f04b-4e6c-8f0f-46501ba0cd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556fd2-6868-4506-a6d8-05f5da5cd340}" ma:internalName="TaxCatchAll" ma:showField="CatchAllData" ma:web="2bf2727e-f04b-4e6c-8f0f-46501ba0c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EB28B-2F75-4DEB-9552-16066D460F28}">
  <ds:schemaRefs>
    <ds:schemaRef ds:uri="http://purl.org/dc/terms/"/>
    <ds:schemaRef ds:uri="http://schemas.microsoft.com/office/2006/metadata/properties"/>
    <ds:schemaRef ds:uri="http://purl.org/dc/elements/1.1/"/>
    <ds:schemaRef ds:uri="http://schemas.microsoft.com/office/infopath/2007/PartnerControls"/>
    <ds:schemaRef ds:uri="2bf2727e-f04b-4e6c-8f0f-46501ba0cdfa"/>
    <ds:schemaRef ds:uri="http://schemas.microsoft.com/office/2006/documentManagement/types"/>
    <ds:schemaRef ds:uri="26e7c0cc-a14c-43e6-96b1-1f3e77eb0801"/>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6582E5E-A60F-4ADC-8FB6-9A94C0867855}">
  <ds:schemaRefs>
    <ds:schemaRef ds:uri="http://schemas.microsoft.com/sharepoint/v3/contenttype/forms"/>
  </ds:schemaRefs>
</ds:datastoreItem>
</file>

<file path=customXml/itemProps3.xml><?xml version="1.0" encoding="utf-8"?>
<ds:datastoreItem xmlns:ds="http://schemas.openxmlformats.org/officeDocument/2006/customXml" ds:itemID="{E39C18A6-FC65-463E-BE7F-3B41F1FD3B93}">
  <ds:schemaRefs>
    <ds:schemaRef ds:uri="http://schemas.openxmlformats.org/officeDocument/2006/bibliography"/>
  </ds:schemaRefs>
</ds:datastoreItem>
</file>

<file path=customXml/itemProps4.xml><?xml version="1.0" encoding="utf-8"?>
<ds:datastoreItem xmlns:ds="http://schemas.openxmlformats.org/officeDocument/2006/customXml" ds:itemID="{D16CEF93-CF9C-42D0-91AF-EF9B0F265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e7c0cc-a14c-43e6-96b1-1f3e77eb0801"/>
    <ds:schemaRef ds:uri="2bf2727e-f04b-4e6c-8f0f-46501ba0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1945</Words>
  <Characters>11092</Characters>
  <Application>Microsoft Office Word</Application>
  <DocSecurity>0</DocSecurity>
  <Lines>92</Lines>
  <Paragraphs>26</Paragraphs>
  <ScaleCrop>false</ScaleCrop>
  <Company>Lancaster University</Company>
  <LinksUpToDate>false</LinksUpToDate>
  <CharactersWithSpaces>13011</CharactersWithSpaces>
  <SharedDoc>false</SharedDoc>
  <HLinks>
    <vt:vector size="78" baseType="variant">
      <vt:variant>
        <vt:i4>5701713</vt:i4>
      </vt:variant>
      <vt:variant>
        <vt:i4>69</vt:i4>
      </vt:variant>
      <vt:variant>
        <vt:i4>0</vt:i4>
      </vt:variant>
      <vt:variant>
        <vt:i4>5</vt:i4>
      </vt:variant>
      <vt:variant>
        <vt:lpwstr>https://www.heeca.org.uk/</vt:lpwstr>
      </vt:variant>
      <vt:variant>
        <vt:lpwstr/>
      </vt:variant>
      <vt:variant>
        <vt:i4>2555920</vt:i4>
      </vt:variant>
      <vt:variant>
        <vt:i4>66</vt:i4>
      </vt:variant>
      <vt:variant>
        <vt:i4>0</vt:i4>
      </vt:variant>
      <vt:variant>
        <vt:i4>5</vt:i4>
      </vt:variant>
      <vt:variant>
        <vt:lpwstr>https://www.cybok.org/knowledgebase1_1/</vt:lpwstr>
      </vt:variant>
      <vt:variant>
        <vt:lpwstr/>
      </vt:variant>
      <vt:variant>
        <vt:i4>1441853</vt:i4>
      </vt:variant>
      <vt:variant>
        <vt:i4>59</vt:i4>
      </vt:variant>
      <vt:variant>
        <vt:i4>0</vt:i4>
      </vt:variant>
      <vt:variant>
        <vt:i4>5</vt:i4>
      </vt:variant>
      <vt:variant>
        <vt:lpwstr/>
      </vt:variant>
      <vt:variant>
        <vt:lpwstr>_Toc222483548</vt:lpwstr>
      </vt:variant>
      <vt:variant>
        <vt:i4>1441853</vt:i4>
      </vt:variant>
      <vt:variant>
        <vt:i4>53</vt:i4>
      </vt:variant>
      <vt:variant>
        <vt:i4>0</vt:i4>
      </vt:variant>
      <vt:variant>
        <vt:i4>5</vt:i4>
      </vt:variant>
      <vt:variant>
        <vt:lpwstr/>
      </vt:variant>
      <vt:variant>
        <vt:lpwstr>_Toc222483547</vt:lpwstr>
      </vt:variant>
      <vt:variant>
        <vt:i4>1441853</vt:i4>
      </vt:variant>
      <vt:variant>
        <vt:i4>47</vt:i4>
      </vt:variant>
      <vt:variant>
        <vt:i4>0</vt:i4>
      </vt:variant>
      <vt:variant>
        <vt:i4>5</vt:i4>
      </vt:variant>
      <vt:variant>
        <vt:lpwstr/>
      </vt:variant>
      <vt:variant>
        <vt:lpwstr>_Toc222483546</vt:lpwstr>
      </vt:variant>
      <vt:variant>
        <vt:i4>1441853</vt:i4>
      </vt:variant>
      <vt:variant>
        <vt:i4>41</vt:i4>
      </vt:variant>
      <vt:variant>
        <vt:i4>0</vt:i4>
      </vt:variant>
      <vt:variant>
        <vt:i4>5</vt:i4>
      </vt:variant>
      <vt:variant>
        <vt:lpwstr/>
      </vt:variant>
      <vt:variant>
        <vt:lpwstr>_Toc222483545</vt:lpwstr>
      </vt:variant>
      <vt:variant>
        <vt:i4>1441853</vt:i4>
      </vt:variant>
      <vt:variant>
        <vt:i4>35</vt:i4>
      </vt:variant>
      <vt:variant>
        <vt:i4>0</vt:i4>
      </vt:variant>
      <vt:variant>
        <vt:i4>5</vt:i4>
      </vt:variant>
      <vt:variant>
        <vt:lpwstr/>
      </vt:variant>
      <vt:variant>
        <vt:lpwstr>_Toc222483544</vt:lpwstr>
      </vt:variant>
      <vt:variant>
        <vt:i4>1441853</vt:i4>
      </vt:variant>
      <vt:variant>
        <vt:i4>29</vt:i4>
      </vt:variant>
      <vt:variant>
        <vt:i4>0</vt:i4>
      </vt:variant>
      <vt:variant>
        <vt:i4>5</vt:i4>
      </vt:variant>
      <vt:variant>
        <vt:lpwstr/>
      </vt:variant>
      <vt:variant>
        <vt:lpwstr>_Toc222483543</vt:lpwstr>
      </vt:variant>
      <vt:variant>
        <vt:i4>1441853</vt:i4>
      </vt:variant>
      <vt:variant>
        <vt:i4>23</vt:i4>
      </vt:variant>
      <vt:variant>
        <vt:i4>0</vt:i4>
      </vt:variant>
      <vt:variant>
        <vt:i4>5</vt:i4>
      </vt:variant>
      <vt:variant>
        <vt:lpwstr/>
      </vt:variant>
      <vt:variant>
        <vt:lpwstr>_Toc222483542</vt:lpwstr>
      </vt:variant>
      <vt:variant>
        <vt:i4>1441853</vt:i4>
      </vt:variant>
      <vt:variant>
        <vt:i4>17</vt:i4>
      </vt:variant>
      <vt:variant>
        <vt:i4>0</vt:i4>
      </vt:variant>
      <vt:variant>
        <vt:i4>5</vt:i4>
      </vt:variant>
      <vt:variant>
        <vt:lpwstr/>
      </vt:variant>
      <vt:variant>
        <vt:lpwstr>_Toc222483541</vt:lpwstr>
      </vt:variant>
      <vt:variant>
        <vt:i4>1441853</vt:i4>
      </vt:variant>
      <vt:variant>
        <vt:i4>11</vt:i4>
      </vt:variant>
      <vt:variant>
        <vt:i4>0</vt:i4>
      </vt:variant>
      <vt:variant>
        <vt:i4>5</vt:i4>
      </vt:variant>
      <vt:variant>
        <vt:lpwstr/>
      </vt:variant>
      <vt:variant>
        <vt:lpwstr>_Toc222483540</vt:lpwstr>
      </vt:variant>
      <vt:variant>
        <vt:i4>1114173</vt:i4>
      </vt:variant>
      <vt:variant>
        <vt:i4>5</vt:i4>
      </vt:variant>
      <vt:variant>
        <vt:i4>0</vt:i4>
      </vt:variant>
      <vt:variant>
        <vt:i4>5</vt:i4>
      </vt:variant>
      <vt:variant>
        <vt:lpwstr/>
      </vt:variant>
      <vt:variant>
        <vt:lpwstr>_Toc222483539</vt:lpwstr>
      </vt:variant>
      <vt:variant>
        <vt:i4>6750218</vt:i4>
      </vt:variant>
      <vt:variant>
        <vt:i4>0</vt:i4>
      </vt:variant>
      <vt:variant>
        <vt:i4>0</vt:i4>
      </vt:variant>
      <vt:variant>
        <vt:i4>5</vt:i4>
      </vt:variant>
      <vt:variant>
        <vt:lpwstr>mailto:cyberfocus@lancaster.ac.uk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Ternouth</dc:creator>
  <cp:keywords/>
  <cp:lastModifiedBy>Greyling, Ellen</cp:lastModifiedBy>
  <cp:revision>2</cp:revision>
  <dcterms:created xsi:type="dcterms:W3CDTF">2026-02-27T09:18:00Z</dcterms:created>
  <dcterms:modified xsi:type="dcterms:W3CDTF">2026-02-27T09:18:00Z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0x010100C6FEA179DEEB4E49BBA4254BE6103056</vt:lpwstr>
  </property>
  <property fmtid="{D5CDD505-2E9C-101B-9397-08002B2CF9AE}" pid="3" name="MediaServiceImageTags">
    <vt:lpwstr/>
  </property>
</Properties>
</file>